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宋体" w:hAnsi="宋体"/>
          <w:b/>
          <w:bCs/>
          <w:sz w:val="36"/>
          <w:szCs w:val="36"/>
          <w:shd w:val="clear" w:color="auto" w:fill="FFFFFF"/>
        </w:rPr>
      </w:pPr>
      <w:r>
        <w:rPr>
          <w:rFonts w:hint="eastAsia" w:ascii="宋体" w:hAnsi="宋体"/>
          <w:b/>
          <w:bCs/>
          <w:sz w:val="36"/>
          <w:szCs w:val="36"/>
          <w:shd w:val="clear" w:color="auto" w:fill="FFFFFF"/>
        </w:rPr>
        <w:t>湖南省大学生学习贯彻习近平新时代中国特色社会主义思想暨第五届思想政治理论课研究性</w:t>
      </w:r>
    </w:p>
    <w:p>
      <w:pPr>
        <w:widowControl/>
        <w:adjustRightInd w:val="0"/>
        <w:snapToGrid w:val="0"/>
        <w:spacing w:line="500" w:lineRule="exact"/>
        <w:jc w:val="center"/>
        <w:rPr>
          <w:rFonts w:ascii="宋体" w:hAnsi="宋体"/>
          <w:b/>
          <w:bCs/>
          <w:kern w:val="0"/>
          <w:sz w:val="36"/>
          <w:szCs w:val="36"/>
        </w:rPr>
      </w:pPr>
      <w:r>
        <w:rPr>
          <w:rFonts w:hint="eastAsia" w:ascii="宋体" w:hAnsi="宋体"/>
          <w:b/>
          <w:bCs/>
          <w:sz w:val="36"/>
          <w:szCs w:val="36"/>
          <w:shd w:val="clear" w:color="auto" w:fill="FFFFFF"/>
        </w:rPr>
        <w:t>学习成果展示竞赛</w:t>
      </w:r>
      <w:r>
        <w:rPr>
          <w:rFonts w:hint="eastAsia" w:ascii="宋体" w:hAnsi="宋体"/>
          <w:b/>
          <w:bCs/>
          <w:kern w:val="0"/>
          <w:sz w:val="36"/>
          <w:szCs w:val="36"/>
        </w:rPr>
        <w:t>研究性学习成果报告</w:t>
      </w:r>
    </w:p>
    <w:p>
      <w:pPr>
        <w:widowControl/>
        <w:adjustRightInd w:val="0"/>
        <w:snapToGrid w:val="0"/>
        <w:spacing w:line="500" w:lineRule="exact"/>
        <w:jc w:val="center"/>
        <w:rPr>
          <w:rFonts w:ascii="宋体" w:hAnsi="宋体"/>
          <w:b/>
          <w:bCs/>
          <w:kern w:val="0"/>
          <w:sz w:val="48"/>
          <w:szCs w:val="48"/>
        </w:rPr>
      </w:pPr>
    </w:p>
    <w:p>
      <w:pPr>
        <w:widowControl/>
        <w:adjustRightInd w:val="0"/>
        <w:snapToGrid w:val="0"/>
        <w:spacing w:line="500" w:lineRule="exact"/>
        <w:jc w:val="center"/>
        <w:rPr>
          <w:rFonts w:ascii="宋体" w:hAnsi="宋体"/>
          <w:b/>
          <w:bCs/>
          <w:kern w:val="0"/>
          <w:sz w:val="48"/>
          <w:szCs w:val="48"/>
        </w:rPr>
      </w:pPr>
    </w:p>
    <w:p>
      <w:pPr>
        <w:widowControl/>
        <w:adjustRightInd w:val="0"/>
        <w:snapToGrid w:val="0"/>
        <w:spacing w:line="500" w:lineRule="exact"/>
        <w:jc w:val="center"/>
        <w:rPr>
          <w:rFonts w:ascii="宋体" w:hAnsi="宋体"/>
          <w:b/>
          <w:bCs/>
          <w:kern w:val="0"/>
          <w:sz w:val="48"/>
          <w:szCs w:val="48"/>
        </w:rPr>
      </w:pPr>
    </w:p>
    <w:tbl>
      <w:tblPr>
        <w:tblStyle w:val="7"/>
        <w:tblW w:w="8023" w:type="dxa"/>
        <w:jc w:val="center"/>
        <w:tblLayout w:type="fixed"/>
        <w:tblCellMar>
          <w:top w:w="0" w:type="dxa"/>
          <w:left w:w="108" w:type="dxa"/>
          <w:bottom w:w="0" w:type="dxa"/>
          <w:right w:w="108" w:type="dxa"/>
        </w:tblCellMar>
      </w:tblPr>
      <w:tblGrid>
        <w:gridCol w:w="2127"/>
        <w:gridCol w:w="5896"/>
      </w:tblGrid>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黑体" w:hAnsi="黑体" w:eastAsia="黑体" w:cs="黑体"/>
                <w:b/>
                <w:bCs/>
                <w:kern w:val="0"/>
                <w:sz w:val="36"/>
                <w:szCs w:val="36"/>
              </w:rPr>
            </w:pPr>
            <w:r>
              <w:rPr>
                <w:rFonts w:hint="eastAsia" w:ascii="黑体" w:hAnsi="黑体" w:eastAsia="黑体" w:cs="黑体"/>
                <w:b/>
                <w:bCs/>
                <w:kern w:val="0"/>
                <w:sz w:val="36"/>
                <w:szCs w:val="36"/>
              </w:rPr>
              <w:t>报告题目：</w:t>
            </w:r>
          </w:p>
        </w:tc>
        <w:tc>
          <w:tcPr>
            <w:tcW w:w="5896" w:type="dxa"/>
            <w:vAlign w:val="center"/>
          </w:tcPr>
          <w:p>
            <w:pPr>
              <w:widowControl/>
              <w:spacing w:line="500" w:lineRule="exact"/>
              <w:jc w:val="center"/>
              <w:rPr>
                <w:rFonts w:ascii="黑体" w:hAnsi="黑体" w:eastAsia="黑体" w:cs="黑体"/>
                <w:b/>
                <w:bCs/>
                <w:kern w:val="0"/>
                <w:sz w:val="36"/>
                <w:szCs w:val="36"/>
                <w:u w:val="single"/>
              </w:rPr>
            </w:pPr>
            <w:r>
              <w:rPr>
                <w:rFonts w:hint="eastAsia" w:ascii="黑体" w:hAnsi="黑体" w:eastAsia="黑体" w:cs="黑体"/>
                <w:b/>
                <w:bCs/>
                <w:kern w:val="0"/>
                <w:sz w:val="36"/>
                <w:szCs w:val="36"/>
                <w:u w:val="single"/>
              </w:rPr>
              <w:t>从年轻创客看青年担当</w:t>
            </w: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黑体" w:hAnsi="黑体" w:eastAsia="黑体" w:cs="黑体"/>
                <w:b/>
                <w:bCs/>
                <w:kern w:val="0"/>
                <w:sz w:val="36"/>
                <w:szCs w:val="36"/>
              </w:rPr>
            </w:pPr>
            <w:r>
              <w:rPr>
                <w:rFonts w:hint="eastAsia" w:ascii="黑体" w:hAnsi="黑体" w:eastAsia="黑体" w:cs="黑体"/>
                <w:b/>
                <w:bCs/>
                <w:kern w:val="0"/>
                <w:sz w:val="36"/>
                <w:szCs w:val="36"/>
              </w:rPr>
              <w:t>学校名称：</w:t>
            </w:r>
          </w:p>
        </w:tc>
        <w:tc>
          <w:tcPr>
            <w:tcW w:w="5896" w:type="dxa"/>
            <w:vAlign w:val="center"/>
          </w:tcPr>
          <w:p>
            <w:pPr>
              <w:widowControl/>
              <w:spacing w:line="500" w:lineRule="exact"/>
              <w:jc w:val="center"/>
              <w:rPr>
                <w:rFonts w:ascii="黑体" w:hAnsi="黑体" w:eastAsia="黑体" w:cs="黑体"/>
                <w:b/>
                <w:bCs/>
                <w:kern w:val="0"/>
                <w:sz w:val="36"/>
                <w:szCs w:val="36"/>
                <w:u w:val="single"/>
              </w:rPr>
            </w:pPr>
            <w:r>
              <w:rPr>
                <w:rFonts w:hint="eastAsia" w:ascii="黑体" w:hAnsi="黑体" w:eastAsia="黑体" w:cs="黑体"/>
                <w:b/>
                <w:bCs/>
                <w:kern w:val="0"/>
                <w:sz w:val="36"/>
                <w:szCs w:val="36"/>
                <w:u w:val="single"/>
              </w:rPr>
              <w:t>吉首大学</w:t>
            </w: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黑体" w:hAnsi="黑体" w:eastAsia="黑体" w:cs="黑体"/>
                <w:b/>
                <w:bCs/>
                <w:kern w:val="0"/>
                <w:sz w:val="36"/>
                <w:szCs w:val="36"/>
              </w:rPr>
            </w:pPr>
            <w:r>
              <w:rPr>
                <w:rFonts w:hint="eastAsia" w:ascii="黑体" w:hAnsi="黑体" w:eastAsia="黑体" w:cs="黑体"/>
                <w:b/>
                <w:bCs/>
                <w:kern w:val="0"/>
                <w:sz w:val="36"/>
                <w:szCs w:val="36"/>
              </w:rPr>
              <w:t>小组成员：</w:t>
            </w:r>
          </w:p>
        </w:tc>
        <w:tc>
          <w:tcPr>
            <w:tcW w:w="5896" w:type="dxa"/>
            <w:vAlign w:val="center"/>
          </w:tcPr>
          <w:p>
            <w:pPr>
              <w:widowControl/>
              <w:spacing w:line="500" w:lineRule="exact"/>
              <w:jc w:val="center"/>
              <w:rPr>
                <w:rFonts w:ascii="黑体" w:hAnsi="黑体" w:eastAsia="黑体" w:cs="黑体"/>
                <w:b/>
                <w:bCs/>
                <w:kern w:val="0"/>
                <w:sz w:val="36"/>
                <w:szCs w:val="36"/>
                <w:u w:val="single"/>
              </w:rPr>
            </w:pPr>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黑体" w:hAnsi="黑体" w:eastAsia="黑体" w:cs="黑体"/>
                <w:b/>
                <w:bCs/>
                <w:kern w:val="0"/>
                <w:sz w:val="36"/>
                <w:szCs w:val="36"/>
              </w:rPr>
            </w:pPr>
            <w:r>
              <w:rPr>
                <w:rFonts w:hint="eastAsia" w:ascii="黑体" w:hAnsi="黑体" w:eastAsia="黑体" w:cs="黑体"/>
                <w:b/>
                <w:bCs/>
                <w:kern w:val="0"/>
                <w:sz w:val="36"/>
                <w:szCs w:val="36"/>
              </w:rPr>
              <w:t>班级名称：</w:t>
            </w:r>
          </w:p>
        </w:tc>
        <w:tc>
          <w:tcPr>
            <w:tcW w:w="5896" w:type="dxa"/>
            <w:vAlign w:val="center"/>
          </w:tcPr>
          <w:p>
            <w:pPr>
              <w:widowControl/>
              <w:spacing w:line="500" w:lineRule="exact"/>
              <w:jc w:val="center"/>
              <w:rPr>
                <w:rFonts w:ascii="黑体" w:hAnsi="黑体" w:eastAsia="黑体" w:cs="黑体"/>
                <w:b/>
                <w:bCs/>
                <w:kern w:val="0"/>
                <w:sz w:val="36"/>
                <w:szCs w:val="36"/>
                <w:u w:val="single"/>
              </w:rPr>
            </w:pPr>
            <w:bookmarkStart w:id="0" w:name="_GoBack"/>
            <w:bookmarkEnd w:id="0"/>
          </w:p>
        </w:tc>
      </w:tr>
      <w:tr>
        <w:tblPrEx>
          <w:tblCellMar>
            <w:top w:w="0" w:type="dxa"/>
            <w:left w:w="108" w:type="dxa"/>
            <w:bottom w:w="0" w:type="dxa"/>
            <w:right w:w="108" w:type="dxa"/>
          </w:tblCellMar>
        </w:tblPrEx>
        <w:trPr>
          <w:trHeight w:val="951" w:hRule="atLeast"/>
          <w:jc w:val="center"/>
        </w:trPr>
        <w:tc>
          <w:tcPr>
            <w:tcW w:w="2127" w:type="dxa"/>
            <w:vAlign w:val="center"/>
          </w:tcPr>
          <w:p>
            <w:pPr>
              <w:widowControl/>
              <w:spacing w:line="500" w:lineRule="exact"/>
              <w:jc w:val="left"/>
              <w:rPr>
                <w:rFonts w:ascii="黑体" w:hAnsi="黑体" w:eastAsia="黑体" w:cs="黑体"/>
                <w:b/>
                <w:bCs/>
                <w:kern w:val="0"/>
                <w:sz w:val="36"/>
                <w:szCs w:val="36"/>
              </w:rPr>
            </w:pPr>
            <w:r>
              <w:rPr>
                <w:rFonts w:hint="eastAsia" w:ascii="黑体" w:hAnsi="黑体" w:eastAsia="黑体" w:cs="黑体"/>
                <w:b/>
                <w:bCs/>
                <w:kern w:val="0"/>
                <w:sz w:val="36"/>
                <w:szCs w:val="36"/>
              </w:rPr>
              <w:t>指导老师：</w:t>
            </w:r>
          </w:p>
        </w:tc>
        <w:tc>
          <w:tcPr>
            <w:tcW w:w="5896" w:type="dxa"/>
            <w:vAlign w:val="center"/>
          </w:tcPr>
          <w:p>
            <w:pPr>
              <w:widowControl/>
              <w:spacing w:line="500" w:lineRule="exact"/>
              <w:jc w:val="center"/>
              <w:rPr>
                <w:rFonts w:ascii="黑体" w:hAnsi="黑体" w:eastAsia="黑体" w:cs="黑体"/>
                <w:b/>
                <w:bCs/>
                <w:kern w:val="0"/>
                <w:sz w:val="36"/>
                <w:szCs w:val="36"/>
                <w:u w:val="single"/>
              </w:rPr>
            </w:pPr>
          </w:p>
        </w:tc>
      </w:tr>
    </w:tbl>
    <w:p>
      <w:pPr>
        <w:widowControl/>
        <w:snapToGrid w:val="0"/>
        <w:spacing w:line="500" w:lineRule="exact"/>
        <w:ind w:firstLine="3614" w:firstLineChars="1000"/>
        <w:rPr>
          <w:rFonts w:ascii="黑体" w:hAnsi="黑体" w:eastAsia="黑体" w:cs="黑体"/>
          <w:b/>
          <w:bCs/>
          <w:kern w:val="0"/>
          <w:sz w:val="36"/>
          <w:szCs w:val="36"/>
        </w:rPr>
      </w:pPr>
    </w:p>
    <w:p>
      <w:pPr>
        <w:widowControl/>
        <w:snapToGrid w:val="0"/>
        <w:spacing w:line="500" w:lineRule="exact"/>
        <w:ind w:firstLine="2811" w:firstLineChars="1000"/>
        <w:rPr>
          <w:rFonts w:ascii="宋体" w:hAnsi="宋体"/>
          <w:b/>
          <w:bCs/>
          <w:kern w:val="0"/>
          <w:sz w:val="28"/>
          <w:szCs w:val="28"/>
        </w:rPr>
      </w:pP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r>
        <w:rPr>
          <w:rFonts w:hint="eastAsia" w:ascii="宋体" w:hAnsi="宋体"/>
          <w:b/>
          <w:bCs/>
          <w:kern w:val="0"/>
          <w:sz w:val="36"/>
          <w:szCs w:val="36"/>
        </w:rPr>
        <w:t>省委教育工委宣传部</w:t>
      </w: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r>
        <w:rPr>
          <w:rFonts w:hint="eastAsia" w:ascii="宋体" w:hAnsi="宋体"/>
          <w:b/>
          <w:bCs/>
          <w:kern w:val="0"/>
          <w:sz w:val="36"/>
          <w:szCs w:val="36"/>
        </w:rPr>
        <w:t>201</w:t>
      </w:r>
      <w:r>
        <w:rPr>
          <w:rFonts w:ascii="宋体" w:hAnsi="宋体"/>
          <w:b/>
          <w:bCs/>
          <w:kern w:val="0"/>
          <w:sz w:val="36"/>
          <w:szCs w:val="36"/>
        </w:rPr>
        <w:t>9</w:t>
      </w:r>
      <w:r>
        <w:rPr>
          <w:rFonts w:hint="eastAsia" w:ascii="宋体" w:hAnsi="宋体"/>
          <w:b/>
          <w:bCs/>
          <w:kern w:val="0"/>
          <w:sz w:val="36"/>
          <w:szCs w:val="36"/>
        </w:rPr>
        <w:t>年</w:t>
      </w:r>
      <w:r>
        <w:rPr>
          <w:rFonts w:ascii="宋体" w:hAnsi="宋体"/>
          <w:b/>
          <w:bCs/>
          <w:kern w:val="0"/>
          <w:sz w:val="36"/>
          <w:szCs w:val="36"/>
        </w:rPr>
        <w:t>4</w:t>
      </w:r>
      <w:r>
        <w:rPr>
          <w:rFonts w:hint="eastAsia" w:ascii="宋体" w:hAnsi="宋体"/>
          <w:b/>
          <w:bCs/>
          <w:kern w:val="0"/>
          <w:sz w:val="36"/>
          <w:szCs w:val="36"/>
        </w:rPr>
        <w:t>月</w:t>
      </w: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宋体" w:hAnsi="宋体"/>
          <w:b/>
          <w:bCs/>
          <w:kern w:val="0"/>
          <w:sz w:val="36"/>
          <w:szCs w:val="36"/>
        </w:rPr>
      </w:pPr>
    </w:p>
    <w:p>
      <w:pPr>
        <w:widowControl/>
        <w:snapToGrid w:val="0"/>
        <w:spacing w:line="500" w:lineRule="exact"/>
        <w:jc w:val="center"/>
        <w:rPr>
          <w:rFonts w:ascii="黑体" w:hAnsi="黑体" w:eastAsia="黑体" w:cs="黑体"/>
          <w:b/>
          <w:bCs/>
          <w:color w:val="FF0000"/>
          <w:sz w:val="30"/>
          <w:szCs w:val="30"/>
        </w:rPr>
      </w:pPr>
      <w:r>
        <w:rPr>
          <w:rFonts w:hint="eastAsia" w:ascii="黑体" w:hAnsi="黑体" w:eastAsia="黑体" w:cs="黑体"/>
          <w:b/>
          <w:bCs/>
          <w:sz w:val="30"/>
          <w:szCs w:val="30"/>
        </w:rPr>
        <w:t>从</w:t>
      </w:r>
      <w:r>
        <w:rPr>
          <w:rFonts w:ascii="黑体" w:hAnsi="黑体" w:eastAsia="黑体" w:cs="黑体"/>
          <w:b/>
          <w:bCs/>
          <w:sz w:val="30"/>
          <w:szCs w:val="30"/>
        </w:rPr>
        <w:t>年轻创客</w:t>
      </w:r>
      <w:r>
        <w:rPr>
          <w:rFonts w:hint="eastAsia" w:ascii="黑体" w:hAnsi="黑体" w:eastAsia="黑体" w:cs="黑体"/>
          <w:b/>
          <w:bCs/>
          <w:sz w:val="30"/>
          <w:szCs w:val="30"/>
        </w:rPr>
        <w:t>看青年担当</w:t>
      </w:r>
    </w:p>
    <w:p>
      <w:pPr>
        <w:widowControl/>
        <w:spacing w:line="460" w:lineRule="atLeast"/>
        <w:jc w:val="left"/>
      </w:pPr>
    </w:p>
    <w:p>
      <w:pPr>
        <w:widowControl/>
        <w:spacing w:line="480" w:lineRule="exact"/>
        <w:ind w:firstLine="480" w:firstLineChars="200"/>
        <w:jc w:val="left"/>
        <w:rPr>
          <w:rFonts w:ascii="仿宋" w:hAnsi="仿宋" w:eastAsia="仿宋"/>
          <w:sz w:val="24"/>
        </w:rPr>
      </w:pPr>
      <w:r>
        <w:rPr>
          <w:rFonts w:ascii="仿宋" w:hAnsi="仿宋" w:eastAsia="仿宋" w:cs="仿宋"/>
          <w:sz w:val="24"/>
        </w:rPr>
        <w:t>党的十九大报告中明确</w:t>
      </w:r>
      <w:r>
        <w:rPr>
          <w:rFonts w:hint="eastAsia" w:ascii="仿宋" w:hAnsi="仿宋" w:eastAsia="仿宋" w:cs="仿宋"/>
          <w:sz w:val="24"/>
        </w:rPr>
        <w:t>指出，</w:t>
      </w:r>
      <w:r>
        <w:rPr>
          <w:rFonts w:ascii="仿宋" w:hAnsi="仿宋" w:eastAsia="仿宋" w:cs="仿宋"/>
          <w:sz w:val="24"/>
        </w:rPr>
        <w:t>中国特色社会主义进入</w:t>
      </w:r>
      <w:r>
        <w:rPr>
          <w:rFonts w:hint="eastAsia" w:ascii="仿宋" w:hAnsi="仿宋" w:eastAsia="仿宋" w:cs="仿宋"/>
          <w:sz w:val="24"/>
        </w:rPr>
        <w:t>了</w:t>
      </w:r>
      <w:r>
        <w:rPr>
          <w:rFonts w:ascii="仿宋" w:hAnsi="仿宋" w:eastAsia="仿宋" w:cs="仿宋"/>
          <w:sz w:val="24"/>
        </w:rPr>
        <w:t>新时代。在新时代，我们青年应该听党话、跟党走，担当起为中国人民谋幸福，为中华民族谋复兴的使命。从大学生创新创业大赛的火热开展可以看出我</w:t>
      </w:r>
      <w:r>
        <w:rPr>
          <w:rFonts w:hint="eastAsia" w:ascii="仿宋" w:hAnsi="仿宋" w:eastAsia="仿宋" w:cs="仿宋"/>
          <w:sz w:val="24"/>
        </w:rPr>
        <w:t>们</w:t>
      </w:r>
      <w:r>
        <w:rPr>
          <w:rFonts w:ascii="仿宋" w:hAnsi="仿宋" w:eastAsia="仿宋" w:cs="仿宋"/>
          <w:sz w:val="24"/>
        </w:rPr>
        <w:t>党对青年的殷切期望，而且</w:t>
      </w:r>
      <w:r>
        <w:rPr>
          <w:rFonts w:hint="eastAsia" w:ascii="仿宋" w:hAnsi="仿宋" w:eastAsia="仿宋" w:cs="仿宋"/>
          <w:sz w:val="24"/>
        </w:rPr>
        <w:t>也对青年大学生</w:t>
      </w:r>
      <w:r>
        <w:rPr>
          <w:rFonts w:ascii="仿宋" w:hAnsi="仿宋" w:eastAsia="仿宋" w:cs="仿宋"/>
          <w:sz w:val="24"/>
        </w:rPr>
        <w:t>个</w:t>
      </w:r>
      <w:r>
        <w:rPr>
          <w:rFonts w:ascii="仿宋" w:hAnsi="仿宋" w:eastAsia="仿宋"/>
          <w:sz w:val="24"/>
        </w:rPr>
        <w:t>人全面发展提出了更多</w:t>
      </w:r>
      <w:r>
        <w:rPr>
          <w:rFonts w:hint="eastAsia" w:ascii="仿宋" w:hAnsi="仿宋" w:eastAsia="仿宋"/>
          <w:sz w:val="24"/>
        </w:rPr>
        <w:t>、更高的</w:t>
      </w:r>
      <w:r>
        <w:rPr>
          <w:rFonts w:ascii="仿宋" w:hAnsi="仿宋" w:eastAsia="仿宋"/>
          <w:sz w:val="24"/>
        </w:rPr>
        <w:t>要求</w:t>
      </w:r>
      <w:r>
        <w:rPr>
          <w:rFonts w:ascii="仿宋" w:hAnsi="仿宋" w:eastAsia="仿宋" w:cs="仿宋"/>
          <w:sz w:val="24"/>
        </w:rPr>
        <w:t>。</w:t>
      </w:r>
      <w:r>
        <w:rPr>
          <w:rFonts w:hint="eastAsia" w:ascii="仿宋" w:hAnsi="仿宋" w:eastAsia="仿宋" w:cs="仿宋"/>
          <w:sz w:val="24"/>
        </w:rPr>
        <w:t>当代</w:t>
      </w:r>
      <w:r>
        <w:rPr>
          <w:rFonts w:ascii="仿宋" w:hAnsi="仿宋" w:eastAsia="仿宋" w:cs="仿宋"/>
          <w:sz w:val="24"/>
        </w:rPr>
        <w:t>青年的重要任务就是要把个人理想融入民族复兴伟大理想和中国特色社会主义思想，</w:t>
      </w:r>
      <w:r>
        <w:rPr>
          <w:rFonts w:hint="eastAsia" w:ascii="仿宋" w:hAnsi="仿宋" w:eastAsia="仿宋" w:cs="仿宋"/>
          <w:sz w:val="24"/>
        </w:rPr>
        <w:t>实现</w:t>
      </w:r>
      <w:r>
        <w:rPr>
          <w:rFonts w:ascii="仿宋" w:hAnsi="仿宋" w:eastAsia="仿宋" w:cs="仿宋"/>
          <w:sz w:val="24"/>
        </w:rPr>
        <w:t>“中国梦”</w:t>
      </w:r>
      <w:r>
        <w:rPr>
          <w:rFonts w:hint="eastAsia" w:ascii="仿宋" w:hAnsi="仿宋" w:eastAsia="仿宋" w:cs="仿宋"/>
          <w:sz w:val="24"/>
        </w:rPr>
        <w:t>与个人梦的有机结合</w:t>
      </w:r>
      <w:r>
        <w:rPr>
          <w:rFonts w:ascii="仿宋" w:hAnsi="仿宋" w:eastAsia="仿宋" w:cs="仿宋"/>
          <w:sz w:val="24"/>
        </w:rPr>
        <w:t>。</w:t>
      </w:r>
      <w:r>
        <w:rPr>
          <w:rFonts w:hint="eastAsia" w:ascii="仿宋" w:hAnsi="仿宋" w:eastAsia="仿宋" w:cs="仿宋"/>
          <w:sz w:val="24"/>
        </w:rPr>
        <w:t>在青年大学生群体中，有那么撮人，他们用知识、智慧、才干和创新意识，在创新创业大潮中崭露头角，他们就是年轻的创客们。</w:t>
      </w:r>
    </w:p>
    <w:p>
      <w:pPr>
        <w:widowControl/>
        <w:spacing w:line="480" w:lineRule="exact"/>
        <w:ind w:firstLine="480" w:firstLineChars="200"/>
        <w:jc w:val="left"/>
        <w:rPr>
          <w:rFonts w:ascii="黑体" w:hAnsi="黑体" w:eastAsia="黑体"/>
          <w:sz w:val="24"/>
        </w:rPr>
      </w:pPr>
      <w:r>
        <w:rPr>
          <w:rFonts w:hint="eastAsia" w:ascii="黑体" w:hAnsi="黑体" w:eastAsia="黑体" w:cs="黑体"/>
          <w:sz w:val="24"/>
        </w:rPr>
        <w:t>一、</w:t>
      </w:r>
      <w:r>
        <w:rPr>
          <w:rFonts w:ascii="黑体" w:hAnsi="黑体" w:eastAsia="黑体" w:cs="黑体"/>
          <w:sz w:val="24"/>
        </w:rPr>
        <w:t>选</w:t>
      </w:r>
      <w:r>
        <w:rPr>
          <w:rFonts w:hint="eastAsia" w:ascii="黑体" w:hAnsi="黑体" w:eastAsia="黑体" w:cs="黑体"/>
          <w:sz w:val="24"/>
        </w:rPr>
        <w:t>题依据</w:t>
      </w:r>
    </w:p>
    <w:p>
      <w:pPr>
        <w:widowControl/>
        <w:spacing w:line="480" w:lineRule="exact"/>
        <w:ind w:firstLine="480" w:firstLineChars="200"/>
        <w:jc w:val="left"/>
        <w:rPr>
          <w:rFonts w:ascii="仿宋" w:hAnsi="仿宋" w:eastAsia="仿宋"/>
          <w:sz w:val="24"/>
        </w:rPr>
      </w:pPr>
      <w:r>
        <w:rPr>
          <w:rFonts w:ascii="仿宋" w:hAnsi="仿宋" w:eastAsia="仿宋" w:cs="仿宋"/>
          <w:sz w:val="24"/>
        </w:rPr>
        <w:t>2014年，“大众创业、万众创新”被首次提出；到2015年，“大众创业”、“万众创新”、“人人创新”等</w:t>
      </w:r>
      <w:r>
        <w:rPr>
          <w:rFonts w:hint="eastAsia" w:ascii="仿宋" w:hAnsi="仿宋" w:eastAsia="仿宋" w:cs="仿宋"/>
          <w:sz w:val="24"/>
        </w:rPr>
        <w:t>热</w:t>
      </w:r>
      <w:r>
        <w:rPr>
          <w:rFonts w:ascii="仿宋" w:hAnsi="仿宋" w:eastAsia="仿宋" w:cs="仿宋"/>
          <w:sz w:val="24"/>
        </w:rPr>
        <w:t>词频繁的出现在大众的</w:t>
      </w:r>
      <w:r>
        <w:rPr>
          <w:rFonts w:hint="eastAsia" w:ascii="仿宋" w:hAnsi="仿宋" w:eastAsia="仿宋" w:cs="仿宋"/>
          <w:sz w:val="24"/>
        </w:rPr>
        <w:t>视野</w:t>
      </w:r>
      <w:r>
        <w:rPr>
          <w:rFonts w:ascii="仿宋" w:hAnsi="仿宋" w:eastAsia="仿宋" w:cs="仿宋"/>
          <w:sz w:val="24"/>
        </w:rPr>
        <w:t>；2018年，“双创”当选为2018年度经济类十大流行语。这不仅激发了社会人士的创业精神和创业基因，也为大学生创业创新提供了方向。</w:t>
      </w:r>
    </w:p>
    <w:p>
      <w:pPr>
        <w:widowControl/>
        <w:spacing w:line="480" w:lineRule="exact"/>
        <w:ind w:firstLine="480" w:firstLineChars="200"/>
        <w:jc w:val="left"/>
        <w:rPr>
          <w:rFonts w:ascii="仿宋" w:hAnsi="仿宋" w:eastAsia="仿宋"/>
          <w:sz w:val="24"/>
        </w:rPr>
      </w:pPr>
      <w:r>
        <w:rPr>
          <w:rFonts w:ascii="仿宋" w:hAnsi="仿宋" w:eastAsia="仿宋" w:cs="仿宋"/>
          <w:sz w:val="24"/>
        </w:rPr>
        <w:t>2018年11月25日，中国高校举行了首届“能源·智慧·未来”全国大学生创新创业大赛。至此，大学生创新创业大赛在高校中火热进行。</w:t>
      </w:r>
      <w:r>
        <w:rPr>
          <w:rFonts w:hint="eastAsia" w:ascii="仿宋" w:hAnsi="仿宋" w:eastAsia="仿宋" w:cs="仿宋"/>
          <w:sz w:val="24"/>
        </w:rPr>
        <w:t>当前最热的高校</w:t>
      </w:r>
      <w:r>
        <w:rPr>
          <w:rFonts w:ascii="仿宋" w:hAnsi="仿宋" w:eastAsia="仿宋" w:cs="仿宋"/>
          <w:sz w:val="24"/>
        </w:rPr>
        <w:t>“互联网+”大学生创新创业大赛中</w:t>
      </w:r>
      <w:r>
        <w:rPr>
          <w:rFonts w:hint="eastAsia" w:ascii="仿宋" w:hAnsi="仿宋" w:eastAsia="仿宋" w:cs="仿宋"/>
          <w:sz w:val="24"/>
        </w:rPr>
        <w:t>涌现</w:t>
      </w:r>
      <w:r>
        <w:rPr>
          <w:rFonts w:ascii="仿宋" w:hAnsi="仿宋" w:eastAsia="仿宋" w:cs="仿宋"/>
          <w:sz w:val="24"/>
        </w:rPr>
        <w:t>出了不少优秀项目，</w:t>
      </w:r>
      <w:r>
        <w:rPr>
          <w:rFonts w:hint="eastAsia" w:ascii="仿宋" w:hAnsi="仿宋" w:eastAsia="仿宋" w:cs="仿宋"/>
          <w:sz w:val="24"/>
        </w:rPr>
        <w:t>营</w:t>
      </w:r>
      <w:r>
        <w:rPr>
          <w:rFonts w:ascii="仿宋" w:hAnsi="仿宋" w:eastAsia="仿宋" w:cs="仿宋"/>
          <w:sz w:val="24"/>
        </w:rPr>
        <w:t>造了良好的创新创业氛围，为大学生的创业精神提供了</w:t>
      </w:r>
      <w:r>
        <w:rPr>
          <w:rFonts w:hint="eastAsia" w:ascii="仿宋" w:hAnsi="仿宋" w:eastAsia="仿宋" w:cs="仿宋"/>
          <w:sz w:val="24"/>
        </w:rPr>
        <w:t>重要</w:t>
      </w:r>
      <w:r>
        <w:rPr>
          <w:rFonts w:ascii="仿宋" w:hAnsi="仿宋" w:eastAsia="仿宋" w:cs="仿宋"/>
          <w:sz w:val="24"/>
        </w:rPr>
        <w:t>平台。2019年4月20日，习近平</w:t>
      </w:r>
      <w:r>
        <w:rPr>
          <w:rFonts w:hint="eastAsia" w:ascii="仿宋" w:hAnsi="仿宋" w:eastAsia="仿宋" w:cs="仿宋"/>
          <w:sz w:val="24"/>
        </w:rPr>
        <w:t>总书记在中央政治局第十四次集体学习时提出，“</w:t>
      </w:r>
      <w:r>
        <w:rPr>
          <w:rFonts w:ascii="仿宋" w:hAnsi="仿宋" w:eastAsia="仿宋" w:cs="仿宋"/>
          <w:sz w:val="24"/>
        </w:rPr>
        <w:t>广大青年应在新时代这个良好的氛围中积极创业创新。</w:t>
      </w:r>
      <w:r>
        <w:rPr>
          <w:rFonts w:hint="eastAsia" w:ascii="仿宋" w:hAnsi="仿宋" w:eastAsia="仿宋" w:cs="仿宋"/>
          <w:sz w:val="24"/>
        </w:rPr>
        <w:t>”习近平关于大学生创新创业的系列讲话，以及举不胜举的</w:t>
      </w:r>
      <w:r>
        <w:rPr>
          <w:rFonts w:ascii="仿宋" w:hAnsi="仿宋" w:eastAsia="仿宋" w:cs="仿宋"/>
          <w:sz w:val="24"/>
        </w:rPr>
        <w:t>大学生创新创业的</w:t>
      </w:r>
      <w:r>
        <w:rPr>
          <w:rFonts w:hint="eastAsia" w:ascii="仿宋" w:hAnsi="仿宋" w:eastAsia="仿宋" w:cs="仿宋"/>
          <w:sz w:val="24"/>
        </w:rPr>
        <w:t>鲜活事例</w:t>
      </w:r>
      <w:r>
        <w:rPr>
          <w:rFonts w:ascii="仿宋" w:hAnsi="仿宋" w:eastAsia="仿宋" w:cs="仿宋"/>
          <w:sz w:val="24"/>
        </w:rPr>
        <w:t>，说明了实现中华民族伟大复兴，青年要有担当。从大众创业，万众创新在大学</w:t>
      </w:r>
      <w:r>
        <w:rPr>
          <w:rFonts w:hint="eastAsia" w:ascii="仿宋" w:hAnsi="仿宋" w:eastAsia="仿宋" w:cs="仿宋"/>
          <w:sz w:val="24"/>
        </w:rPr>
        <w:t>校园</w:t>
      </w:r>
      <w:r>
        <w:rPr>
          <w:rFonts w:ascii="仿宋" w:hAnsi="仿宋" w:eastAsia="仿宋" w:cs="仿宋"/>
          <w:sz w:val="24"/>
        </w:rPr>
        <w:t>的火热</w:t>
      </w:r>
      <w:r>
        <w:rPr>
          <w:rFonts w:hint="eastAsia" w:ascii="仿宋" w:hAnsi="仿宋" w:eastAsia="仿宋" w:cs="仿宋"/>
          <w:sz w:val="24"/>
        </w:rPr>
        <w:t>实践</w:t>
      </w:r>
      <w:r>
        <w:rPr>
          <w:rFonts w:ascii="仿宋" w:hAnsi="仿宋" w:eastAsia="仿宋" w:cs="仿宋"/>
          <w:sz w:val="24"/>
        </w:rPr>
        <w:t>中，深入研究新时代中国青年的担当，不仅是实现中华民族伟大复兴的要求，也是对新时代大学生</w:t>
      </w:r>
      <w:r>
        <w:rPr>
          <w:rFonts w:hint="eastAsia" w:ascii="仿宋" w:hAnsi="仿宋" w:eastAsia="仿宋" w:cs="仿宋"/>
          <w:sz w:val="24"/>
        </w:rPr>
        <w:t>使命</w:t>
      </w:r>
      <w:r>
        <w:rPr>
          <w:rFonts w:ascii="仿宋" w:hAnsi="仿宋" w:eastAsia="仿宋" w:cs="仿宋"/>
          <w:sz w:val="24"/>
        </w:rPr>
        <w:t>担当的</w:t>
      </w:r>
      <w:r>
        <w:rPr>
          <w:rFonts w:hint="eastAsia" w:ascii="仿宋" w:hAnsi="仿宋" w:eastAsia="仿宋" w:cs="仿宋"/>
          <w:sz w:val="24"/>
        </w:rPr>
        <w:t>内在</w:t>
      </w:r>
      <w:r>
        <w:rPr>
          <w:rFonts w:ascii="仿宋" w:hAnsi="仿宋" w:eastAsia="仿宋" w:cs="仿宋"/>
          <w:sz w:val="24"/>
        </w:rPr>
        <w:t>要求。</w:t>
      </w:r>
    </w:p>
    <w:p>
      <w:pPr>
        <w:widowControl/>
        <w:spacing w:line="480" w:lineRule="exact"/>
        <w:ind w:firstLine="480" w:firstLineChars="200"/>
        <w:jc w:val="left"/>
        <w:rPr>
          <w:rFonts w:ascii="黑体" w:hAnsi="黑体" w:eastAsia="黑体" w:cs="黑体"/>
          <w:sz w:val="24"/>
        </w:rPr>
      </w:pPr>
      <w:r>
        <w:rPr>
          <w:rFonts w:hint="eastAsia" w:ascii="黑体" w:hAnsi="黑体" w:eastAsia="黑体" w:cs="黑体"/>
          <w:sz w:val="24"/>
        </w:rPr>
        <w:t>二、研究现状综述</w:t>
      </w:r>
    </w:p>
    <w:p>
      <w:pPr>
        <w:spacing w:line="480" w:lineRule="exact"/>
        <w:ind w:firstLine="480" w:firstLineChars="200"/>
        <w:rPr>
          <w:rStyle w:val="9"/>
          <w:rFonts w:ascii="仿宋" w:hAnsi="仿宋" w:eastAsia="仿宋"/>
          <w:sz w:val="24"/>
        </w:rPr>
      </w:pPr>
      <w:r>
        <w:rPr>
          <w:rFonts w:ascii="仿宋" w:hAnsi="仿宋" w:eastAsia="仿宋"/>
          <w:sz w:val="24"/>
        </w:rPr>
        <w:t>实现中华民族伟大复兴的中国梦是当今中国最鲜明的时代主题，是新时代中国特色社会主义建设的前进方向和伟大目标。</w:t>
      </w:r>
      <w:r>
        <w:rPr>
          <w:rFonts w:hint="eastAsia" w:ascii="仿宋" w:hAnsi="仿宋" w:eastAsia="仿宋"/>
          <w:sz w:val="24"/>
        </w:rPr>
        <w:t>“</w:t>
      </w:r>
      <w:r>
        <w:rPr>
          <w:rFonts w:ascii="仿宋" w:hAnsi="仿宋" w:eastAsia="仿宋"/>
          <w:sz w:val="24"/>
        </w:rPr>
        <w:t>当代青年的使命就是要担负起实现中华民族的伟大复兴这个使命</w:t>
      </w:r>
      <w:r>
        <w:rPr>
          <w:rFonts w:hint="eastAsia" w:ascii="仿宋" w:hAnsi="仿宋" w:eastAsia="仿宋"/>
          <w:sz w:val="24"/>
        </w:rPr>
        <w:t>。”</w:t>
      </w:r>
      <w:r>
        <w:rPr>
          <w:rStyle w:val="9"/>
          <w:rFonts w:hint="eastAsia" w:ascii="仿宋" w:hAnsi="仿宋" w:eastAsia="仿宋"/>
          <w:sz w:val="24"/>
        </w:rPr>
        <w:t>[</w:t>
      </w:r>
      <w:r>
        <w:rPr>
          <w:rStyle w:val="9"/>
          <w:rFonts w:hint="eastAsia" w:ascii="仿宋" w:hAnsi="仿宋" w:eastAsia="仿宋"/>
          <w:sz w:val="24"/>
        </w:rPr>
        <w:endnoteReference w:id="0"/>
      </w:r>
      <w:r>
        <w:rPr>
          <w:rStyle w:val="9"/>
          <w:rFonts w:hint="eastAsia" w:ascii="仿宋" w:hAnsi="仿宋" w:eastAsia="仿宋"/>
          <w:sz w:val="24"/>
        </w:rPr>
        <w:t>]</w:t>
      </w:r>
      <w:r>
        <w:rPr>
          <w:rFonts w:hint="eastAsia" w:ascii="仿宋" w:hAnsi="仿宋" w:eastAsia="仿宋"/>
          <w:sz w:val="24"/>
        </w:rPr>
        <w:t>习近平总书记在党的十九大报告中对当代青年寄</w:t>
      </w:r>
      <w:r>
        <w:rPr>
          <w:rFonts w:ascii="仿宋" w:hAnsi="仿宋" w:eastAsia="仿宋"/>
          <w:sz w:val="24"/>
        </w:rPr>
        <w:t>语</w:t>
      </w:r>
      <w:r>
        <w:rPr>
          <w:rFonts w:hint="eastAsia" w:ascii="仿宋" w:hAnsi="仿宋" w:eastAsia="仿宋"/>
          <w:sz w:val="24"/>
        </w:rPr>
        <w:t>“</w:t>
      </w:r>
      <w:r>
        <w:rPr>
          <w:rFonts w:ascii="仿宋" w:hAnsi="仿宋" w:eastAsia="仿宋"/>
          <w:sz w:val="24"/>
        </w:rPr>
        <w:t>青年兴则国家兴，青年强则国家强，青年一代有理想、有本领、有担当，国家就有前途，民族就有希望</w:t>
      </w:r>
      <w:r>
        <w:rPr>
          <w:rFonts w:hint="eastAsia" w:ascii="仿宋" w:hAnsi="仿宋" w:eastAsia="仿宋"/>
          <w:sz w:val="24"/>
        </w:rPr>
        <w:t>”</w:t>
      </w:r>
      <w:r>
        <w:rPr>
          <w:rFonts w:ascii="仿宋" w:hAnsi="仿宋" w:eastAsia="仿宋"/>
          <w:sz w:val="24"/>
        </w:rPr>
        <w:t>。</w:t>
      </w:r>
      <w:r>
        <w:rPr>
          <w:rStyle w:val="9"/>
          <w:rFonts w:ascii="仿宋" w:hAnsi="仿宋" w:eastAsia="仿宋"/>
          <w:sz w:val="24"/>
        </w:rPr>
        <w:t>[</w:t>
      </w:r>
      <w:r>
        <w:rPr>
          <w:rStyle w:val="9"/>
          <w:rFonts w:ascii="仿宋" w:hAnsi="仿宋" w:eastAsia="仿宋"/>
          <w:sz w:val="24"/>
        </w:rPr>
        <w:endnoteReference w:id="1"/>
      </w:r>
      <w:r>
        <w:rPr>
          <w:rStyle w:val="9"/>
          <w:rFonts w:ascii="仿宋" w:hAnsi="仿宋" w:eastAsia="仿宋"/>
          <w:sz w:val="24"/>
        </w:rPr>
        <w:t>]</w:t>
      </w:r>
      <w:r>
        <w:rPr>
          <w:rFonts w:ascii="仿宋" w:hAnsi="仿宋" w:eastAsia="仿宋"/>
          <w:sz w:val="24"/>
        </w:rPr>
        <w:t>这一寄语体现了在全球化、</w:t>
      </w:r>
      <w:r>
        <w:rPr>
          <w:rFonts w:hint="eastAsia" w:ascii="仿宋" w:hAnsi="仿宋" w:eastAsia="仿宋"/>
          <w:sz w:val="24"/>
        </w:rPr>
        <w:t>“</w:t>
      </w:r>
      <w:r>
        <w:rPr>
          <w:rFonts w:ascii="仿宋" w:hAnsi="仿宋" w:eastAsia="仿宋"/>
          <w:sz w:val="24"/>
        </w:rPr>
        <w:t>互联网+</w:t>
      </w:r>
      <w:r>
        <w:rPr>
          <w:rFonts w:hint="eastAsia" w:ascii="仿宋" w:hAnsi="仿宋" w:eastAsia="仿宋"/>
          <w:sz w:val="24"/>
        </w:rPr>
        <w:t>”</w:t>
      </w:r>
      <w:r>
        <w:rPr>
          <w:rFonts w:ascii="仿宋" w:hAnsi="仿宋" w:eastAsia="仿宋"/>
          <w:sz w:val="24"/>
        </w:rPr>
        <w:t>、</w:t>
      </w:r>
      <w:r>
        <w:rPr>
          <w:rFonts w:hint="eastAsia" w:ascii="仿宋" w:hAnsi="仿宋" w:eastAsia="仿宋"/>
          <w:sz w:val="24"/>
        </w:rPr>
        <w:t>“</w:t>
      </w:r>
      <w:r>
        <w:rPr>
          <w:rFonts w:ascii="仿宋" w:hAnsi="仿宋" w:eastAsia="仿宋"/>
          <w:sz w:val="24"/>
        </w:rPr>
        <w:t>大众创业、万众创新</w:t>
      </w:r>
      <w:r>
        <w:rPr>
          <w:rFonts w:hint="eastAsia" w:ascii="仿宋" w:hAnsi="仿宋" w:eastAsia="仿宋"/>
          <w:sz w:val="24"/>
        </w:rPr>
        <w:t>”</w:t>
      </w:r>
      <w:r>
        <w:rPr>
          <w:rFonts w:ascii="仿宋" w:hAnsi="仿宋" w:eastAsia="仿宋"/>
          <w:sz w:val="24"/>
        </w:rPr>
        <w:t>多重语境下，富有创新活力、</w:t>
      </w:r>
      <w:r>
        <w:rPr>
          <w:rFonts w:hint="eastAsia" w:ascii="仿宋" w:hAnsi="仿宋" w:eastAsia="仿宋"/>
          <w:sz w:val="24"/>
        </w:rPr>
        <w:t>批判</w:t>
      </w:r>
      <w:r>
        <w:rPr>
          <w:rFonts w:ascii="仿宋" w:hAnsi="仿宋" w:eastAsia="仿宋"/>
          <w:sz w:val="24"/>
        </w:rPr>
        <w:t>精神、拼搏意识的青年将是改变世界的主体，也是中国走向伟大复兴与共筑中国梦的践行者</w:t>
      </w:r>
      <w:r>
        <w:rPr>
          <w:rFonts w:hint="eastAsia" w:ascii="仿宋" w:hAnsi="仿宋" w:eastAsia="仿宋"/>
          <w:sz w:val="24"/>
        </w:rPr>
        <w:t>。</w:t>
      </w:r>
      <w:r>
        <w:rPr>
          <w:rStyle w:val="9"/>
          <w:rFonts w:ascii="仿宋" w:hAnsi="仿宋" w:eastAsia="仿宋"/>
          <w:sz w:val="24"/>
        </w:rPr>
        <w:t>[</w:t>
      </w:r>
      <w:r>
        <w:rPr>
          <w:rStyle w:val="9"/>
          <w:rFonts w:ascii="仿宋" w:hAnsi="仿宋" w:eastAsia="仿宋"/>
          <w:sz w:val="24"/>
        </w:rPr>
        <w:endnoteReference w:id="2"/>
      </w:r>
      <w:r>
        <w:rPr>
          <w:rStyle w:val="9"/>
          <w:rFonts w:ascii="仿宋" w:hAnsi="仿宋" w:eastAsia="仿宋"/>
          <w:sz w:val="24"/>
        </w:rPr>
        <w:t>]</w:t>
      </w:r>
      <w:r>
        <w:rPr>
          <w:rFonts w:hint="eastAsia" w:ascii="仿宋" w:hAnsi="仿宋" w:eastAsia="仿宋"/>
          <w:sz w:val="24"/>
        </w:rPr>
        <w:t>梳理学界关于青年、大学生创新创业的研究成果，主要集中在以下几个方面：</w:t>
      </w:r>
    </w:p>
    <w:p>
      <w:pPr>
        <w:tabs>
          <w:tab w:val="left" w:pos="312"/>
        </w:tabs>
        <w:spacing w:line="480" w:lineRule="exact"/>
        <w:ind w:left="480"/>
        <w:rPr>
          <w:rFonts w:ascii="仿宋" w:hAnsi="仿宋" w:eastAsia="仿宋"/>
          <w:sz w:val="24"/>
        </w:rPr>
      </w:pPr>
      <w:r>
        <w:rPr>
          <w:rFonts w:hint="eastAsia" w:ascii="仿宋" w:hAnsi="仿宋" w:eastAsia="仿宋"/>
          <w:sz w:val="24"/>
        </w:rPr>
        <w:t>1、习近平关于新时代赋予青年担当新内涵</w:t>
      </w:r>
    </w:p>
    <w:p>
      <w:pPr>
        <w:spacing w:line="480" w:lineRule="exact"/>
        <w:ind w:firstLine="480" w:firstLineChars="200"/>
        <w:rPr>
          <w:rFonts w:ascii="仿宋" w:hAnsi="仿宋" w:eastAsia="仿宋"/>
          <w:sz w:val="24"/>
        </w:rPr>
      </w:pPr>
      <w:r>
        <w:rPr>
          <w:rFonts w:hint="eastAsia" w:ascii="仿宋" w:hAnsi="仿宋" w:eastAsia="仿宋"/>
          <w:sz w:val="24"/>
        </w:rPr>
        <w:t>近年来，习近平总书记关于新时代青年的论述，是新时代中国特色社会主义思想的重要组成部分，为当代青年成长发展指明了正确方向。习近平总书记关于增强青年创新创业本领、优化创新创业环境、推动青年投身创业实践等方面提出了具体的要求，对青年创新创业的理论和实践问题做了系统阐述，现将其总结如下：</w:t>
      </w:r>
    </w:p>
    <w:p>
      <w:pPr>
        <w:spacing w:line="480" w:lineRule="exact"/>
        <w:ind w:firstLine="480" w:firstLineChars="200"/>
        <w:rPr>
          <w:rStyle w:val="9"/>
          <w:rFonts w:ascii="仿宋" w:hAnsi="仿宋" w:eastAsia="仿宋"/>
          <w:sz w:val="24"/>
        </w:rPr>
      </w:pPr>
      <w:r>
        <w:rPr>
          <w:rFonts w:hint="eastAsia" w:ascii="仿宋" w:hAnsi="仿宋" w:eastAsia="仿宋"/>
          <w:sz w:val="24"/>
        </w:rPr>
        <w:t>习近平的“有本领”，就是青年在实现中华民族伟大复兴的进程中，要有知识、有能力、有创新精神，有为建设社会主义现代化强国贡献力量的资本。“理想与现实之间隔着湍急的河流，实现理想要靠脚踏实地的奋斗，而要奋斗就要有真学问，要有真本领。”</w:t>
      </w:r>
      <w:r>
        <w:rPr>
          <w:rStyle w:val="9"/>
          <w:rFonts w:hint="eastAsia" w:ascii="仿宋" w:hAnsi="仿宋" w:eastAsia="仿宋"/>
          <w:sz w:val="24"/>
        </w:rPr>
        <w:t>[</w:t>
      </w:r>
      <w:r>
        <w:rPr>
          <w:rStyle w:val="9"/>
          <w:rFonts w:hint="eastAsia" w:ascii="仿宋" w:hAnsi="仿宋" w:eastAsia="仿宋"/>
          <w:sz w:val="24"/>
        </w:rPr>
        <w:endnoteReference w:id="3"/>
      </w:r>
      <w:r>
        <w:rPr>
          <w:rStyle w:val="9"/>
          <w:rFonts w:hint="eastAsia" w:ascii="仿宋" w:hAnsi="仿宋" w:eastAsia="仿宋"/>
          <w:sz w:val="24"/>
        </w:rPr>
        <w:t>]</w:t>
      </w:r>
    </w:p>
    <w:p>
      <w:pPr>
        <w:widowControl/>
        <w:spacing w:line="480" w:lineRule="exact"/>
        <w:ind w:firstLine="480" w:firstLineChars="200"/>
        <w:jc w:val="left"/>
        <w:rPr>
          <w:rStyle w:val="9"/>
          <w:rFonts w:ascii="仿宋" w:hAnsi="仿宋" w:eastAsia="仿宋"/>
          <w:sz w:val="24"/>
        </w:rPr>
      </w:pPr>
      <w:r>
        <w:rPr>
          <w:rFonts w:hint="eastAsia" w:ascii="仿宋" w:hAnsi="仿宋" w:eastAsia="仿宋"/>
          <w:sz w:val="24"/>
        </w:rPr>
        <w:t>习近平总书记深刻指出:</w:t>
      </w:r>
      <w:r>
        <w:rPr>
          <w:rFonts w:eastAsia="仿宋" w:cs="Calibri"/>
          <w:sz w:val="24"/>
        </w:rPr>
        <w:t> </w:t>
      </w:r>
      <w:r>
        <w:rPr>
          <w:rFonts w:hint="eastAsia" w:ascii="仿宋" w:hAnsi="仿宋" w:eastAsia="仿宋"/>
          <w:sz w:val="24"/>
        </w:rPr>
        <w:t>“当今世界，科学技术迅猛发展。大学要瞄准世界科技前沿，加强对关键共性技术、前沿引领技术、</w:t>
      </w:r>
      <w:r>
        <w:rPr>
          <w:rFonts w:eastAsia="仿宋" w:cs="Calibri"/>
          <w:sz w:val="24"/>
        </w:rPr>
        <w:t> </w:t>
      </w:r>
      <w:r>
        <w:rPr>
          <w:rFonts w:hint="eastAsia" w:ascii="仿宋" w:hAnsi="仿宋" w:eastAsia="仿宋"/>
          <w:sz w:val="24"/>
        </w:rPr>
        <w:t>现代工程技术、颠覆性技术的攻关创新。”大学是青年人学习成才的地方，青年大学生普遍拥有健</w:t>
      </w:r>
      <w:r>
        <w:rPr>
          <w:rFonts w:eastAsia="仿宋" w:cs="Calibri"/>
          <w:sz w:val="24"/>
        </w:rPr>
        <w:t> </w:t>
      </w:r>
      <w:r>
        <w:rPr>
          <w:rFonts w:hint="eastAsia" w:ascii="仿宋" w:hAnsi="仿宋" w:eastAsia="仿宋"/>
          <w:sz w:val="24"/>
        </w:rPr>
        <w:t>康的身体素质和良好的学习能力、应变能力，接受</w:t>
      </w:r>
      <w:r>
        <w:rPr>
          <w:rFonts w:eastAsia="仿宋" w:cs="Calibri"/>
          <w:sz w:val="24"/>
        </w:rPr>
        <w:t> </w:t>
      </w:r>
      <w:r>
        <w:rPr>
          <w:rFonts w:hint="eastAsia" w:ascii="仿宋" w:hAnsi="仿宋" w:eastAsia="仿宋"/>
          <w:sz w:val="24"/>
        </w:rPr>
        <w:t>和吸收新鲜事物能力强，是建设创新型国家的主力军，因此要倍加珍惜大学学习时光，“紧跟时代发展的脚步，以发展的眼光看问题，提高实践和创新水平。”</w:t>
      </w:r>
      <w:r>
        <w:rPr>
          <w:rStyle w:val="9"/>
          <w:rFonts w:hint="eastAsia" w:ascii="仿宋" w:hAnsi="仿宋" w:eastAsia="仿宋"/>
          <w:sz w:val="24"/>
        </w:rPr>
        <w:t>[</w:t>
      </w:r>
      <w:r>
        <w:rPr>
          <w:rStyle w:val="9"/>
          <w:rFonts w:hint="eastAsia" w:ascii="仿宋" w:hAnsi="仿宋" w:eastAsia="仿宋"/>
          <w:sz w:val="24"/>
        </w:rPr>
        <w:endnoteReference w:id="4"/>
      </w:r>
      <w:r>
        <w:rPr>
          <w:rStyle w:val="9"/>
          <w:rFonts w:hint="eastAsia" w:ascii="仿宋" w:hAnsi="仿宋" w:eastAsia="仿宋"/>
          <w:sz w:val="24"/>
        </w:rPr>
        <w:t>]</w:t>
      </w:r>
    </w:p>
    <w:p>
      <w:pPr>
        <w:widowControl/>
        <w:spacing w:line="480" w:lineRule="exact"/>
        <w:ind w:firstLine="480" w:firstLineChars="200"/>
        <w:jc w:val="left"/>
        <w:rPr>
          <w:rStyle w:val="9"/>
          <w:rFonts w:ascii="仿宋" w:hAnsi="仿宋" w:eastAsia="仿宋"/>
          <w:sz w:val="24"/>
        </w:rPr>
      </w:pPr>
      <w:r>
        <w:rPr>
          <w:rFonts w:hint="eastAsia" w:ascii="仿宋" w:hAnsi="仿宋" w:eastAsia="仿宋"/>
          <w:sz w:val="24"/>
        </w:rPr>
        <w:t>为帮助青年发展，支持青年创新创业，习近平总书记不仅要求广大教师要“在创新实践中发现人才，在创新活动中培育人才，在创新事业中凝聚人才，必须大力培养造就规模宏大、结构合理、素质优良的创新型科技人才”，而且全社会都要“为青年驰骋思想打开更浩瀚的天空，为青年实践创新搭建更广阔的舞台，为青年塑造人生提供更丰富的机会，为青年建功立业创造更有利的条件”</w:t>
      </w:r>
      <w:r>
        <w:rPr>
          <w:rStyle w:val="9"/>
          <w:rFonts w:hint="eastAsia" w:ascii="仿宋" w:hAnsi="仿宋" w:eastAsia="仿宋"/>
          <w:sz w:val="24"/>
        </w:rPr>
        <w:t>[</w:t>
      </w:r>
      <w:r>
        <w:rPr>
          <w:rStyle w:val="9"/>
          <w:rFonts w:hint="eastAsia" w:ascii="仿宋" w:hAnsi="仿宋" w:eastAsia="仿宋"/>
          <w:sz w:val="24"/>
        </w:rPr>
        <w:endnoteReference w:id="5"/>
      </w:r>
      <w:r>
        <w:rPr>
          <w:rStyle w:val="9"/>
          <w:rFonts w:hint="eastAsia" w:ascii="仿宋" w:hAnsi="仿宋" w:eastAsia="仿宋"/>
          <w:sz w:val="24"/>
        </w:rPr>
        <w:t>]</w:t>
      </w:r>
      <w:r>
        <w:rPr>
          <w:rFonts w:hint="eastAsia" w:ascii="仿宋" w:hAnsi="仿宋" w:eastAsia="仿宋"/>
          <w:sz w:val="24"/>
        </w:rPr>
        <w:t>，让广大青年在创新创业中焕发出更加夺目的青春光彩。</w:t>
      </w:r>
    </w:p>
    <w:p>
      <w:pPr>
        <w:widowControl/>
        <w:spacing w:line="480" w:lineRule="exact"/>
        <w:ind w:firstLine="480" w:firstLineChars="200"/>
        <w:jc w:val="left"/>
        <w:rPr>
          <w:rFonts w:ascii="仿宋" w:hAnsi="仿宋" w:eastAsia="仿宋"/>
          <w:sz w:val="24"/>
          <w:vertAlign w:val="superscript"/>
        </w:rPr>
      </w:pPr>
      <w:r>
        <w:rPr>
          <w:rFonts w:hint="eastAsia" w:ascii="仿宋" w:hAnsi="仿宋" w:eastAsia="仿宋"/>
          <w:sz w:val="24"/>
        </w:rPr>
        <w:t>2、十八大以来学者对习近平新时代青年思想“创新篇”的研究主要有：</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梁尚鹏在《新时代背景下青年创业的时代使命及推进路径》一文中结合Sahlman创业四要素模型分析了新时代对外部环境、人和资源、创业机会、交易行为等四要素的影响和要求，提出新时代背景下政府应着力构建涵盖青年创业环境营造、青年创业者塑造、青年创业资源配置3个层面，包括法律建设、政策落地、文化支持、创业教育、大赛竞争、导师指引、资金保障、园区共享、渠道搭建9个方面的青年创业推进路径。</w:t>
      </w:r>
      <w:r>
        <w:rPr>
          <w:rStyle w:val="9"/>
          <w:rFonts w:hint="eastAsia" w:ascii="仿宋" w:hAnsi="仿宋" w:eastAsia="仿宋"/>
          <w:sz w:val="24"/>
        </w:rPr>
        <w:t>[</w:t>
      </w:r>
      <w:r>
        <w:rPr>
          <w:rStyle w:val="9"/>
          <w:rFonts w:hint="eastAsia" w:ascii="仿宋" w:hAnsi="仿宋" w:eastAsia="仿宋"/>
          <w:sz w:val="24"/>
        </w:rPr>
        <w:endnoteReference w:id="6"/>
      </w:r>
      <w:r>
        <w:rPr>
          <w:rStyle w:val="9"/>
          <w:rFonts w:hint="eastAsia" w:ascii="仿宋" w:hAnsi="仿宋" w:eastAsia="仿宋"/>
          <w:sz w:val="24"/>
        </w:rPr>
        <w:t>]</w:t>
      </w:r>
    </w:p>
    <w:p>
      <w:pPr>
        <w:widowControl/>
        <w:spacing w:line="480" w:lineRule="exact"/>
        <w:ind w:firstLine="480" w:firstLineChars="200"/>
        <w:jc w:val="left"/>
        <w:rPr>
          <w:rStyle w:val="9"/>
          <w:rFonts w:ascii="仿宋" w:hAnsi="仿宋" w:eastAsia="仿宋"/>
          <w:sz w:val="24"/>
        </w:rPr>
      </w:pPr>
      <w:r>
        <w:rPr>
          <w:rFonts w:ascii="仿宋" w:hAnsi="仿宋" w:eastAsia="仿宋"/>
          <w:sz w:val="24"/>
        </w:rPr>
        <w:t>吴志强</w:t>
      </w:r>
      <w:r>
        <w:rPr>
          <w:rFonts w:hint="eastAsia" w:ascii="仿宋" w:hAnsi="仿宋" w:eastAsia="仿宋"/>
          <w:sz w:val="24"/>
        </w:rPr>
        <w:t>在《</w:t>
      </w:r>
      <w:r>
        <w:rPr>
          <w:rFonts w:ascii="仿宋" w:hAnsi="仿宋" w:eastAsia="仿宋"/>
          <w:sz w:val="24"/>
        </w:rPr>
        <w:t>新华日报</w:t>
      </w:r>
      <w:r>
        <w:rPr>
          <w:rFonts w:hint="eastAsia" w:ascii="仿宋" w:hAnsi="仿宋" w:eastAsia="仿宋"/>
          <w:sz w:val="24"/>
        </w:rPr>
        <w:t>》中发表《</w:t>
      </w:r>
      <w:r>
        <w:rPr>
          <w:rFonts w:ascii="仿宋" w:hAnsi="仿宋" w:eastAsia="仿宋"/>
          <w:sz w:val="24"/>
        </w:rPr>
        <w:t>简析五层青年人才</w:t>
      </w:r>
      <w:r>
        <w:rPr>
          <w:rFonts w:hint="eastAsia" w:ascii="仿宋" w:hAnsi="仿宋" w:eastAsia="仿宋"/>
          <w:sz w:val="24"/>
        </w:rPr>
        <w:t>》一文谈到一个核心的话题：怎么样让青年人成功？并据此指出：降低创新创业的起步门槛；要帮助这些青年人学习除了技术以外的经营管理方面的内容；要给青年人“所谓的不成功”一定的宽容度；应该赋予创业者更多的基因，创新创业的核心就是多基因组合。</w:t>
      </w:r>
      <w:r>
        <w:rPr>
          <w:rStyle w:val="9"/>
          <w:rFonts w:hint="eastAsia" w:ascii="仿宋" w:hAnsi="仿宋" w:eastAsia="仿宋"/>
          <w:sz w:val="24"/>
        </w:rPr>
        <w:t>[</w:t>
      </w:r>
      <w:r>
        <w:rPr>
          <w:rStyle w:val="9"/>
          <w:rFonts w:hint="eastAsia" w:ascii="仿宋" w:hAnsi="仿宋" w:eastAsia="仿宋"/>
          <w:sz w:val="24"/>
        </w:rPr>
        <w:endnoteReference w:id="7"/>
      </w:r>
      <w:r>
        <w:rPr>
          <w:rStyle w:val="9"/>
          <w:rFonts w:hint="eastAsia" w:ascii="仿宋" w:hAnsi="仿宋" w:eastAsia="仿宋"/>
          <w:sz w:val="24"/>
        </w:rPr>
        <w:t>]</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新时代青年大学生要自觉树立中国特色社会主义共同理想，弘扬社会主义核心价值观;坚持集体主义道德原则，树立集体主义道德价值观;坚持为人民服务的社会主义职业道德观，为以后进行职业选择提供科学的思想指导。</w:t>
      </w:r>
      <w:r>
        <w:rPr>
          <w:rStyle w:val="9"/>
          <w:rFonts w:hint="eastAsia" w:ascii="仿宋" w:hAnsi="仿宋" w:eastAsia="仿宋"/>
          <w:sz w:val="24"/>
        </w:rPr>
        <w:t>[</w:t>
      </w:r>
      <w:r>
        <w:rPr>
          <w:rStyle w:val="9"/>
          <w:rFonts w:hint="eastAsia" w:ascii="仿宋" w:hAnsi="仿宋" w:eastAsia="仿宋"/>
          <w:sz w:val="24"/>
        </w:rPr>
        <w:endnoteReference w:id="8"/>
      </w:r>
      <w:r>
        <w:rPr>
          <w:rStyle w:val="9"/>
          <w:rFonts w:hint="eastAsia" w:ascii="仿宋" w:hAnsi="仿宋" w:eastAsia="仿宋"/>
          <w:sz w:val="24"/>
        </w:rPr>
        <w:t>]</w:t>
      </w:r>
      <w:r>
        <w:rPr>
          <w:rFonts w:hint="eastAsia" w:ascii="仿宋" w:hAnsi="仿宋" w:eastAsia="仿宋"/>
          <w:sz w:val="24"/>
        </w:rPr>
        <w:t>新时代青年应立足本职工作，埋头苦干，从自身做起，从点滴做起，为新时代中国特色社会主义事业“永久奋斗”；应树立强烈的主人翁意识和责任感，把个人奋斗融入祖国前途命运和民族复兴伟大梦想，积极主动地参与到“四个伟大”之中，找到自己的“责任田”，肩负起属于自己的那份责任，发扬迎难而上的艰苦奋斗精神，以万丈的豪情拥抱新时代，以时不我待、只争朝夕的精神投身新时代，在新时代的广阔舞台上施展抱负、竞展风采，发挥出青年人应有的团结、奋进、大胆、创新的优势，为建设富强民主文明和谐美丽的社会主义现代化强国贡献自己的青春智慧和力量。</w:t>
      </w:r>
      <w:r>
        <w:rPr>
          <w:rStyle w:val="9"/>
          <w:rFonts w:hint="eastAsia" w:ascii="仿宋" w:hAnsi="仿宋" w:eastAsia="仿宋"/>
          <w:sz w:val="24"/>
        </w:rPr>
        <w:t>[</w:t>
      </w:r>
      <w:r>
        <w:rPr>
          <w:rStyle w:val="9"/>
          <w:rFonts w:hint="eastAsia" w:ascii="仿宋" w:hAnsi="仿宋" w:eastAsia="仿宋"/>
          <w:sz w:val="24"/>
        </w:rPr>
        <w:endnoteReference w:id="9"/>
      </w:r>
      <w:r>
        <w:rPr>
          <w:rStyle w:val="9"/>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在中国特色社会主义新时代的背景下，青年的创新创业不仅需要国家的政策支持和有利的社会环境，更需要广大青年勇于尝试、敢于担当。</w:t>
      </w:r>
    </w:p>
    <w:p>
      <w:pPr>
        <w:widowControl/>
        <w:spacing w:line="480" w:lineRule="exact"/>
        <w:ind w:firstLine="480" w:firstLineChars="200"/>
        <w:jc w:val="left"/>
        <w:rPr>
          <w:rFonts w:ascii="黑体" w:hAnsi="黑体" w:eastAsia="黑体" w:cs="黑体"/>
          <w:sz w:val="24"/>
        </w:rPr>
      </w:pPr>
      <w:r>
        <w:rPr>
          <w:rFonts w:hint="eastAsia" w:ascii="黑体" w:hAnsi="黑体" w:eastAsia="黑体" w:cs="黑体"/>
          <w:sz w:val="24"/>
        </w:rPr>
        <w:t>三、研究性学习成果</w:t>
      </w:r>
    </w:p>
    <w:p>
      <w:pPr>
        <w:spacing w:line="480" w:lineRule="exact"/>
        <w:ind w:firstLine="480" w:firstLineChars="200"/>
        <w:rPr>
          <w:rStyle w:val="9"/>
          <w:rFonts w:ascii="仿宋" w:hAnsi="仿宋" w:eastAsia="仿宋"/>
          <w:sz w:val="24"/>
          <w:vertAlign w:val="baseline"/>
        </w:rPr>
      </w:pPr>
      <w:r>
        <w:rPr>
          <w:rStyle w:val="9"/>
          <w:rFonts w:ascii="仿宋" w:hAnsi="仿宋" w:eastAsia="仿宋"/>
          <w:sz w:val="24"/>
          <w:vertAlign w:val="baseline"/>
        </w:rPr>
        <w:t>担当一词的核心要义是勇于接受，并承担起责任。担当体现的是个体对自我角色和承担责任的认识和行为，是由责任认知、责任意识、责任情感、责任能力、责任行为等要素构成的</w:t>
      </w:r>
      <w:r>
        <w:rPr>
          <w:rStyle w:val="9"/>
          <w:rFonts w:hint="eastAsia" w:ascii="仿宋" w:hAnsi="仿宋" w:eastAsia="仿宋"/>
          <w:sz w:val="24"/>
          <w:vertAlign w:val="baseline"/>
        </w:rPr>
        <w:t>。当今，部分青年责任担当现状并不理想，主要体现在</w:t>
      </w:r>
      <w:r>
        <w:rPr>
          <w:rStyle w:val="9"/>
          <w:rFonts w:ascii="仿宋" w:hAnsi="仿宋" w:eastAsia="仿宋"/>
          <w:sz w:val="24"/>
          <w:vertAlign w:val="baseline"/>
        </w:rPr>
        <w:t>:</w:t>
      </w:r>
      <w:r>
        <w:rPr>
          <w:rStyle w:val="9"/>
          <w:rFonts w:hint="eastAsia" w:ascii="仿宋" w:hAnsi="仿宋" w:eastAsia="仿宋"/>
          <w:sz w:val="24"/>
          <w:vertAlign w:val="baseline"/>
        </w:rPr>
        <w:t>第一，</w:t>
      </w:r>
      <w:r>
        <w:rPr>
          <w:rStyle w:val="9"/>
          <w:rFonts w:ascii="仿宋" w:hAnsi="仿宋" w:eastAsia="仿宋"/>
          <w:sz w:val="24"/>
          <w:vertAlign w:val="baseline"/>
        </w:rPr>
        <w:t>家国情怀的现状。今日，青年爱国的表达方式大多通过网络的方式展现。一些青年的社会经验欠缺，对事物的认知过于浅薄，易受到</w:t>
      </w:r>
      <w:r>
        <w:rPr>
          <w:rFonts w:hint="eastAsia" w:ascii="仿宋" w:hAnsi="仿宋" w:eastAsia="仿宋"/>
          <w:sz w:val="24"/>
        </w:rPr>
        <w:t>激进</w:t>
      </w:r>
      <w:r>
        <w:rPr>
          <w:rStyle w:val="9"/>
          <w:rFonts w:ascii="仿宋" w:hAnsi="仿宋" w:eastAsia="仿宋"/>
          <w:sz w:val="24"/>
          <w:vertAlign w:val="baseline"/>
        </w:rPr>
        <w:t>网络舆论</w:t>
      </w:r>
      <w:r>
        <w:rPr>
          <w:rStyle w:val="9"/>
          <w:rFonts w:hint="eastAsia" w:ascii="仿宋" w:hAnsi="仿宋" w:eastAsia="仿宋"/>
          <w:sz w:val="24"/>
          <w:vertAlign w:val="baseline"/>
        </w:rPr>
        <w:t>误</w:t>
      </w:r>
      <w:r>
        <w:rPr>
          <w:rStyle w:val="9"/>
          <w:rFonts w:ascii="仿宋" w:hAnsi="仿宋" w:eastAsia="仿宋"/>
          <w:sz w:val="24"/>
          <w:vertAlign w:val="baseline"/>
        </w:rPr>
        <w:t>导。</w:t>
      </w:r>
      <w:r>
        <w:rPr>
          <w:rStyle w:val="9"/>
          <w:rFonts w:hint="eastAsia" w:ascii="仿宋" w:hAnsi="仿宋" w:eastAsia="仿宋"/>
          <w:sz w:val="24"/>
          <w:vertAlign w:val="baseline"/>
        </w:rPr>
        <w:t>第二，</w:t>
      </w:r>
      <w:r>
        <w:rPr>
          <w:rStyle w:val="9"/>
          <w:rFonts w:ascii="仿宋" w:hAnsi="仿宋" w:eastAsia="仿宋"/>
          <w:sz w:val="24"/>
          <w:vertAlign w:val="baseline"/>
        </w:rPr>
        <w:t>健康人格的现状。青年或者正处于求学时期，</w:t>
      </w:r>
      <w:r>
        <w:rPr>
          <w:rFonts w:hint="eastAsia" w:ascii="仿宋" w:hAnsi="仿宋" w:eastAsia="仿宋"/>
          <w:sz w:val="24"/>
        </w:rPr>
        <w:t>或者</w:t>
      </w:r>
      <w:r>
        <w:rPr>
          <w:rStyle w:val="9"/>
          <w:rFonts w:ascii="仿宋" w:hAnsi="仿宋" w:eastAsia="仿宋"/>
          <w:sz w:val="24"/>
          <w:vertAlign w:val="baseline"/>
        </w:rPr>
        <w:t>刚进入社会接触工作。当青春的自我价值认识与社会认知撞击到一起，极易产生不适性。这种不适让部分青年困惑，产生“不争输赢、有无均可”的回避心理。逃避现实导致自我迷失，失去独立人格</w:t>
      </w:r>
      <w:r>
        <w:rPr>
          <w:rStyle w:val="9"/>
          <w:rFonts w:hint="eastAsia" w:ascii="仿宋" w:hAnsi="仿宋" w:eastAsia="仿宋"/>
          <w:sz w:val="24"/>
          <w:vertAlign w:val="baseline"/>
        </w:rPr>
        <w:t>。第三，学习本领的现状。由于受纷繁复杂社会现象的影响，部分青年对待自身本领的提升抱着可有可无的态度。在行动上，消极懈怠，与世无争。</w:t>
      </w:r>
      <w:r>
        <w:rPr>
          <w:rFonts w:hint="eastAsia" w:ascii="仿宋" w:hAnsi="仿宋" w:eastAsia="仿宋"/>
          <w:sz w:val="24"/>
        </w:rPr>
        <w:t>因此，</w:t>
      </w:r>
      <w:r>
        <w:rPr>
          <w:rStyle w:val="9"/>
          <w:rFonts w:hint="eastAsia" w:ascii="仿宋" w:hAnsi="仿宋" w:eastAsia="仿宋"/>
          <w:sz w:val="24"/>
          <w:vertAlign w:val="baseline"/>
        </w:rPr>
        <w:t>新时代青年如何增强自身的担当意识值得我们深思。</w:t>
      </w:r>
    </w:p>
    <w:p>
      <w:pPr>
        <w:spacing w:line="480" w:lineRule="exact"/>
        <w:ind w:firstLine="480" w:firstLineChars="200"/>
        <w:rPr>
          <w:rStyle w:val="9"/>
          <w:rFonts w:ascii="仿宋" w:hAnsi="仿宋" w:eastAsia="仿宋"/>
          <w:sz w:val="24"/>
          <w:vertAlign w:val="baseline"/>
        </w:rPr>
      </w:pPr>
      <w:r>
        <w:rPr>
          <w:rStyle w:val="9"/>
          <w:rFonts w:ascii="仿宋" w:hAnsi="仿宋" w:eastAsia="仿宋"/>
          <w:sz w:val="24"/>
          <w:vertAlign w:val="baseline"/>
        </w:rPr>
        <w:t>1</w:t>
      </w:r>
      <w:r>
        <w:rPr>
          <w:rFonts w:hint="eastAsia" w:ascii="仿宋" w:hAnsi="仿宋" w:eastAsia="仿宋"/>
          <w:sz w:val="24"/>
        </w:rPr>
        <w:t>.</w:t>
      </w:r>
      <w:r>
        <w:rPr>
          <w:rStyle w:val="9"/>
          <w:rFonts w:hint="eastAsia" w:ascii="仿宋" w:hAnsi="仿宋" w:eastAsia="仿宋"/>
          <w:sz w:val="24"/>
          <w:vertAlign w:val="baseline"/>
        </w:rPr>
        <w:t>必须拥有高度的家国情怀。“天下之本在于国，国之本在于家，家之本在于身”。家、国一体一元，个人前途与国家命运的同频共振。在“救亡与启蒙”的近代中国，众多仁人志士特别是青年一代彰显家国情怀，表现得尤为突出。新时代青年要热爱祖国，以建设社会主义现代化强国为理想，奉献青春。“不管风吹浪打，胜似闲庭信步”。新时代青年要不畏艰难险阻，有把青春献给祖国的信念，只愿为社会主义添砖加瓦的愿望，为共和国牢根固基，为后世的幸福共勉，同为一个美丽富饶的中国努力奋斗。</w:t>
      </w:r>
    </w:p>
    <w:p>
      <w:pPr>
        <w:spacing w:line="480" w:lineRule="exact"/>
        <w:ind w:firstLine="480" w:firstLineChars="200"/>
        <w:rPr>
          <w:rStyle w:val="9"/>
          <w:rFonts w:ascii="仿宋" w:hAnsi="仿宋" w:eastAsia="仿宋"/>
          <w:sz w:val="24"/>
          <w:vertAlign w:val="baseline"/>
        </w:rPr>
      </w:pPr>
      <w:r>
        <w:rPr>
          <w:rStyle w:val="9"/>
          <w:rFonts w:ascii="仿宋" w:hAnsi="仿宋" w:eastAsia="仿宋"/>
          <w:sz w:val="24"/>
          <w:vertAlign w:val="baseline"/>
        </w:rPr>
        <w:t>2</w:t>
      </w:r>
      <w:r>
        <w:rPr>
          <w:rFonts w:hint="eastAsia" w:ascii="仿宋" w:hAnsi="仿宋" w:eastAsia="仿宋"/>
          <w:sz w:val="24"/>
        </w:rPr>
        <w:t>.</w:t>
      </w:r>
      <w:r>
        <w:rPr>
          <w:rStyle w:val="9"/>
          <w:rFonts w:hint="eastAsia" w:ascii="仿宋" w:hAnsi="仿宋" w:eastAsia="仿宋"/>
          <w:sz w:val="24"/>
          <w:vertAlign w:val="baseline"/>
        </w:rPr>
        <w:t>必须具有责任的担当。今天被称为“</w:t>
      </w:r>
      <w:r>
        <w:rPr>
          <w:rStyle w:val="9"/>
          <w:rFonts w:ascii="仿宋" w:hAnsi="仿宋" w:eastAsia="仿宋"/>
          <w:sz w:val="24"/>
          <w:vertAlign w:val="baseline"/>
        </w:rPr>
        <w:t>80</w:t>
      </w:r>
      <w:r>
        <w:rPr>
          <w:rStyle w:val="9"/>
          <w:rFonts w:hint="eastAsia" w:ascii="仿宋" w:hAnsi="仿宋" w:eastAsia="仿宋"/>
          <w:sz w:val="24"/>
          <w:vertAlign w:val="baseline"/>
        </w:rPr>
        <w:t>后”、“</w:t>
      </w:r>
      <w:r>
        <w:rPr>
          <w:rStyle w:val="9"/>
          <w:rFonts w:ascii="仿宋" w:hAnsi="仿宋" w:eastAsia="仿宋"/>
          <w:sz w:val="24"/>
          <w:vertAlign w:val="baseline"/>
        </w:rPr>
        <w:t>90</w:t>
      </w:r>
      <w:r>
        <w:rPr>
          <w:rStyle w:val="9"/>
          <w:rFonts w:hint="eastAsia" w:ascii="仿宋" w:hAnsi="仿宋" w:eastAsia="仿宋"/>
          <w:sz w:val="24"/>
          <w:vertAlign w:val="baseline"/>
        </w:rPr>
        <w:t>后”的一代青年，在他们的身上继承了我们中华民族视国为家的道德观念和前辈的担当精神，是富有责任感的一代青年群体。凉山英雄的牺牲证明，青年一代对于社会的责任感不是天生的，它的形成，一方面来自于学校和家庭的教育，另一方面则需要青年一代广泛地深入社会和了解社会，只有当他们深切地感受到中国社会的现实需要，并自觉地把这种需要转化为对于国家和社会的一种责任，这种责任感才能最终形成。</w:t>
      </w:r>
    </w:p>
    <w:p>
      <w:pPr>
        <w:spacing w:line="480" w:lineRule="exact"/>
        <w:ind w:firstLine="480" w:firstLineChars="200"/>
        <w:rPr>
          <w:rStyle w:val="9"/>
          <w:rFonts w:ascii="仿宋" w:hAnsi="仿宋" w:eastAsia="仿宋"/>
          <w:sz w:val="24"/>
          <w:vertAlign w:val="baseline"/>
        </w:rPr>
      </w:pPr>
      <w:r>
        <w:rPr>
          <w:rStyle w:val="9"/>
          <w:rFonts w:ascii="仿宋" w:hAnsi="仿宋" w:eastAsia="仿宋"/>
          <w:sz w:val="24"/>
          <w:vertAlign w:val="baseline"/>
        </w:rPr>
        <w:t>3</w:t>
      </w:r>
      <w:r>
        <w:rPr>
          <w:rFonts w:hint="eastAsia" w:ascii="仿宋" w:hAnsi="仿宋" w:eastAsia="仿宋"/>
          <w:sz w:val="24"/>
        </w:rPr>
        <w:t>.</w:t>
      </w:r>
      <w:r>
        <w:rPr>
          <w:rStyle w:val="9"/>
          <w:rFonts w:hint="eastAsia" w:ascii="仿宋" w:hAnsi="仿宋" w:eastAsia="仿宋"/>
          <w:sz w:val="24"/>
          <w:vertAlign w:val="baseline"/>
        </w:rPr>
        <w:t>必须具有创新的激情。一是强化创新意识。创新意识是一切创新活动的初级阶段，创新意识可以激励创新才智与潜力，从而产生创新欲望和目标。二是培养创新思维。创新思维是创造力的核心，在人的一生中最具有创造力和生命力的时期就是青年时期，青年历来是创新思维最活跃，求新愿望最强烈的群体。而青年只有科学掌握理性思维方法，才能进行合理的创新活动。三是提高创新能。当代青年应充分发挥自身优势，着力在挖掘创新潜能，在提高创新能力上下功夫，努力把自己培养成为创新型人才。</w:t>
      </w:r>
    </w:p>
    <w:p>
      <w:pPr>
        <w:spacing w:line="480" w:lineRule="exact"/>
        <w:ind w:firstLine="480" w:firstLineChars="200"/>
        <w:rPr>
          <w:rFonts w:ascii="仿宋" w:hAnsi="仿宋" w:eastAsia="仿宋"/>
          <w:sz w:val="24"/>
        </w:rPr>
      </w:pPr>
      <w:r>
        <w:rPr>
          <w:rStyle w:val="9"/>
          <w:rFonts w:ascii="仿宋" w:hAnsi="仿宋" w:eastAsia="仿宋"/>
          <w:sz w:val="24"/>
          <w:vertAlign w:val="baseline"/>
        </w:rPr>
        <w:t>4</w:t>
      </w:r>
      <w:r>
        <w:rPr>
          <w:rFonts w:hint="eastAsia" w:ascii="仿宋" w:hAnsi="仿宋" w:eastAsia="仿宋"/>
          <w:sz w:val="24"/>
        </w:rPr>
        <w:t>.</w:t>
      </w:r>
      <w:r>
        <w:rPr>
          <w:rStyle w:val="9"/>
          <w:rFonts w:hint="eastAsia" w:ascii="仿宋" w:hAnsi="仿宋" w:eastAsia="仿宋"/>
          <w:sz w:val="24"/>
          <w:vertAlign w:val="baseline"/>
        </w:rPr>
        <w:t>必须锻造过硬的本领。作为新时代的青年，一定要努力学习科学文化知识，增强实践能力，为早日实现中国梦贡献自己的青春与才智。我们要向登顶珠峰的陈晨学习，敢于挑战自我，实现自己的梦想。作为新时代的青年，我们的首要任务就是刻苦学习科学文化知识、掌握过硬本领，将来为实现中国梦作出更大贡献</w:t>
      </w:r>
      <w:r>
        <w:rPr>
          <w:rFonts w:hint="eastAsia" w:ascii="仿宋" w:hAnsi="仿宋" w:eastAsia="仿宋"/>
          <w:sz w:val="24"/>
        </w:rPr>
        <w:t>；</w:t>
      </w:r>
      <w:r>
        <w:rPr>
          <w:rStyle w:val="9"/>
          <w:rFonts w:hint="eastAsia" w:ascii="仿宋" w:hAnsi="仿宋" w:eastAsia="仿宋"/>
          <w:sz w:val="24"/>
          <w:vertAlign w:val="baseline"/>
        </w:rPr>
        <w:t>认真学习党的十九大报告精神，努力学习，树立正确的世界观、人生观和价值观。坚定理想信念、练就过硬本领、勇于创新创新作为新时代的年轻人，努力通过自身的学习实践活动锻炼增强本领。</w:t>
      </w:r>
    </w:p>
    <w:p>
      <w:pPr>
        <w:spacing w:line="480" w:lineRule="exact"/>
        <w:ind w:firstLine="480" w:firstLineChars="200"/>
        <w:rPr>
          <w:rStyle w:val="9"/>
          <w:rFonts w:ascii="仿宋" w:hAnsi="仿宋" w:eastAsia="仿宋"/>
          <w:sz w:val="24"/>
          <w:vertAlign w:val="baseline"/>
        </w:rPr>
      </w:pPr>
    </w:p>
    <w:p>
      <w:pPr>
        <w:widowControl/>
        <w:spacing w:line="480" w:lineRule="exact"/>
        <w:ind w:firstLine="480" w:firstLineChars="200"/>
        <w:jc w:val="left"/>
        <w:rPr>
          <w:rFonts w:ascii="黑体" w:hAnsi="黑体" w:eastAsia="黑体" w:cs="黑体"/>
          <w:sz w:val="24"/>
        </w:rPr>
      </w:pPr>
      <w:r>
        <w:rPr>
          <w:rFonts w:hint="eastAsia" w:ascii="黑体" w:hAnsi="黑体" w:eastAsia="黑体" w:cs="黑体"/>
          <w:sz w:val="24"/>
        </w:rPr>
        <w:t>四、</w:t>
      </w:r>
      <w:r>
        <w:rPr>
          <w:rFonts w:ascii="黑体" w:hAnsi="黑体" w:eastAsia="黑体" w:cs="黑体"/>
          <w:sz w:val="24"/>
        </w:rPr>
        <w:t>下一步设想</w:t>
      </w:r>
    </w:p>
    <w:p>
      <w:pPr>
        <w:spacing w:line="480" w:lineRule="exact"/>
        <w:ind w:firstLine="480" w:firstLineChars="200"/>
        <w:rPr>
          <w:rFonts w:ascii="仿宋" w:hAnsi="仿宋" w:eastAsia="仿宋" w:cs="仿宋"/>
          <w:sz w:val="24"/>
        </w:rPr>
      </w:pPr>
      <w:r>
        <w:rPr>
          <w:rFonts w:hint="eastAsia" w:ascii="仿宋" w:hAnsi="仿宋" w:eastAsia="仿宋" w:cs="仿宋"/>
          <w:sz w:val="24"/>
        </w:rPr>
        <w:t>习近平总书记强调，展望未来，我国青年一代必将大有可为，也必将大有作为。广大青年要勇敢肩负起时代赋予的重任，把理想信念建立在对科学理论的理性认同上，建立在对历史规律的正确认识上，建立在对基本国情的准确把握上，永远高举中国特色社会主义伟大旗帜。目前，我国正处于高速发展阶段，到本世纪中叶，要在基本实现现代化的基础上，把我国建成富强民主文明和谐美丽的社会主义现代化强国，这势必对青年作出新的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设想：新时代中国青年的担当会有时代要求与特征呢？</w:t>
      </w:r>
    </w:p>
    <w:p>
      <w:pPr>
        <w:spacing w:line="480" w:lineRule="exact"/>
        <w:ind w:firstLine="480" w:firstLineChars="200"/>
        <w:rPr>
          <w:rFonts w:ascii="仿宋" w:hAnsi="仿宋" w:eastAsia="仿宋" w:cs="仿宋"/>
          <w:sz w:val="24"/>
        </w:rPr>
      </w:pPr>
      <w:r>
        <w:rPr>
          <w:rFonts w:hint="eastAsia" w:ascii="仿宋" w:hAnsi="仿宋" w:eastAsia="仿宋" w:cs="仿宋"/>
          <w:sz w:val="24"/>
        </w:rPr>
        <w:t>1.听党指挥，为实现富强民主文明和谐美丽的社会主义现代化强国不断奋斗。习近平强调，当代青年应在五四精神的激励下，为决胜全面建成小康社会，夺取新时代中国特色社会主义伟大胜利，实现中华民族伟大复兴的中国梦而奋斗。中共十九大报告提出“两个一百年”奋斗目标，到目前为止，我国在各个方面还没有达到预期目标。当代青年应义不容辞地投身“两个一百年”建设当中。除此之外，当代中国青年运动的发展规律与中国共产党的领导密切相关。广大青年自觉坚持党的领导，听党话、跟党走；为实现中华民族伟大复兴的中国梦而奋斗；把个人理想融入民族复兴伟大复兴的中国梦；在各行各业发挥主力军和突击队作用；把树立远大理想和脚踏实地统一起来。</w:t>
      </w:r>
    </w:p>
    <w:p>
      <w:pPr>
        <w:spacing w:line="480" w:lineRule="exact"/>
        <w:ind w:firstLine="480" w:firstLineChars="200"/>
        <w:rPr>
          <w:rFonts w:ascii="仿宋" w:hAnsi="仿宋" w:eastAsia="仿宋" w:cs="仿宋"/>
          <w:sz w:val="24"/>
        </w:rPr>
      </w:pPr>
      <w:r>
        <w:rPr>
          <w:rFonts w:hint="eastAsia" w:ascii="仿宋" w:hAnsi="仿宋" w:eastAsia="仿宋" w:cs="仿宋"/>
          <w:sz w:val="24"/>
        </w:rPr>
        <w:t>2.增强创新能力，为基本实现社会主义现代化不懈努力。改革开放40年来，我国现代化建设取得重大成就，实现了从“站起来”，“富起来”到“强起来”的巨大飞跃。我国国民生产总值现已超越日本位居世界第二，经济保持平稳增长，与美国的生产总值差距越来越小。随着物质生活的富裕和精神文化的提高，人们对于生活质量提出了更高的要求，但目前，城乡发展不平衡，农村发展不充分的问题仍然依旧突出。十九大报告提出，新时代我国社会的主要矛盾已由原来人民日益增长的物质文化需要同落后的社会生产之间的矛盾转变为人民日益增长的美好生活需要和不平衡、不充分发展之间的矛盾。解决新的社会主要矛盾，促进社会平衡，充分的发展和满足人民美好生活的需要，要求青年大学生具有历史担当。</w:t>
      </w:r>
    </w:p>
    <w:p>
      <w:pPr>
        <w:spacing w:line="480" w:lineRule="exact"/>
        <w:ind w:firstLine="480" w:firstLineChars="200"/>
        <w:rPr>
          <w:rStyle w:val="9"/>
          <w:rFonts w:ascii="仿宋" w:hAnsi="仿宋" w:eastAsia="仿宋" w:cs="仿宋"/>
          <w:sz w:val="24"/>
        </w:rPr>
      </w:pPr>
      <w:r>
        <w:rPr>
          <w:rFonts w:hint="eastAsia" w:ascii="仿宋" w:hAnsi="仿宋" w:eastAsia="仿宋" w:cs="仿宋"/>
          <w:sz w:val="24"/>
        </w:rPr>
        <w:t>3.提升素质，为增强国家文化软实力贡献自己的力量。青年意味着活力，象征着希望，代表着未来，青年一代有理想，有本领，有担当，国家就有前途，民族就有希望。中国特色社会主义进入新时代，在“站起来”，“富起来”的基础上，中华民族进入“强起来”的历史性阶段。强起来，不仅意味着物质技术层面的进步，还包括社会文明程度的提升。然而，价值多元、文化交锋、观念多样的复杂的时代条件下，道德缺失、精神家园荒芜等一系列令人担忧的问题时有发生。因此就要用建设社会主义现代化强国、实现中华民族伟大复兴梦激扬每个青年的人生理想和人生价值，激励青年自觉把个人理想追求融入国家和民族伟大事业重要，也要不断加强思想道德建设，深入实施公民道德建设工程，加强和改进思想政治工作，不断提升青年的思想觉悟、道德水准、文明素养和全社会的文明程度。​</w:t>
      </w:r>
    </w:p>
    <w:p>
      <w:pPr>
        <w:widowControl/>
        <w:spacing w:line="480" w:lineRule="exact"/>
        <w:ind w:firstLine="480" w:firstLineChars="200"/>
        <w:jc w:val="left"/>
        <w:rPr>
          <w:rFonts w:ascii="黑体" w:hAnsi="黑体" w:eastAsia="黑体" w:cs="黑体"/>
          <w:sz w:val="24"/>
        </w:rPr>
      </w:pPr>
      <w:r>
        <w:rPr>
          <w:rFonts w:ascii="黑体" w:hAnsi="黑体" w:eastAsia="黑体" w:cs="黑体"/>
          <w:sz w:val="24"/>
        </w:rPr>
        <w:t>五、心得体会</w:t>
      </w:r>
    </w:p>
    <w:p>
      <w:pPr>
        <w:spacing w:line="480" w:lineRule="exact"/>
        <w:ind w:firstLine="480"/>
        <w:rPr>
          <w:rFonts w:ascii="仿宋" w:hAnsi="仿宋" w:eastAsia="仿宋"/>
          <w:sz w:val="24"/>
        </w:rPr>
      </w:pPr>
      <w:r>
        <w:rPr>
          <w:rFonts w:hint="eastAsia" w:ascii="仿宋" w:hAnsi="仿宋" w:eastAsia="仿宋"/>
          <w:sz w:val="24"/>
        </w:rPr>
        <w:t>通过此次研究性学习成果展示活动，小组成员们收获颇丰，达成一个共识：作为青年大学生，责任重大；唯有担当与奋斗，才能为党、为国家、为自己交出一份圆满的答卷。而今，</w:t>
      </w:r>
      <w:r>
        <w:rPr>
          <w:rFonts w:ascii="仿宋" w:hAnsi="仿宋" w:eastAsia="仿宋"/>
          <w:sz w:val="24"/>
        </w:rPr>
        <w:t>科学技术的创新发展成为推动经济社会发展的主要推动力，成为提高综合国力越来越重要的因素，助力实现中华民族伟大复兴。从互联网+创新创业大赛火热进行，我们可以</w:t>
      </w:r>
      <w:r>
        <w:rPr>
          <w:rFonts w:hint="eastAsia" w:ascii="仿宋" w:hAnsi="仿宋" w:eastAsia="仿宋"/>
          <w:sz w:val="24"/>
        </w:rPr>
        <w:t>看出</w:t>
      </w:r>
      <w:r>
        <w:rPr>
          <w:rFonts w:ascii="仿宋" w:hAnsi="仿宋" w:eastAsia="仿宋"/>
          <w:sz w:val="24"/>
        </w:rPr>
        <w:t>党和国家把青年视作未来的创造者、重视青年长远发展，关心青年的现实需求。为青年驰骋思想打开更浩瀚的天空，为青年实践创新搭建更广阔的舞台，为青年建功立业创造更有利的条件。作为青年群体的大学生们借助比赛展现自我、成就自我，年轻创客</w:t>
      </w:r>
      <w:r>
        <w:rPr>
          <w:rFonts w:hint="eastAsia" w:ascii="仿宋" w:hAnsi="仿宋" w:eastAsia="仿宋"/>
          <w:sz w:val="24"/>
        </w:rPr>
        <w:t>高</w:t>
      </w:r>
      <w:r>
        <w:rPr>
          <w:rFonts w:ascii="仿宋" w:hAnsi="仿宋" w:eastAsia="仿宋"/>
          <w:sz w:val="24"/>
        </w:rPr>
        <w:t>奏青春乐章</w:t>
      </w:r>
      <w:r>
        <w:rPr>
          <w:rFonts w:hint="eastAsia" w:ascii="仿宋" w:hAnsi="仿宋" w:eastAsia="仿宋"/>
          <w:sz w:val="24"/>
        </w:rPr>
        <w:t>！</w:t>
      </w:r>
    </w:p>
    <w:p>
      <w:pPr>
        <w:spacing w:line="480" w:lineRule="exact"/>
        <w:ind w:firstLine="480"/>
        <w:rPr>
          <w:rFonts w:ascii="仿宋" w:hAnsi="仿宋" w:eastAsia="仿宋"/>
          <w:sz w:val="24"/>
        </w:rPr>
      </w:pPr>
      <w:r>
        <w:rPr>
          <w:rFonts w:hint="eastAsia" w:ascii="仿宋" w:hAnsi="仿宋" w:eastAsia="仿宋"/>
          <w:sz w:val="24"/>
        </w:rPr>
        <w:t>此外，</w:t>
      </w:r>
      <w:r>
        <w:rPr>
          <w:rFonts w:ascii="仿宋" w:hAnsi="仿宋" w:eastAsia="仿宋"/>
          <w:sz w:val="24"/>
        </w:rPr>
        <w:t>围绕着青年人要有什么样的担当、怎样担当问题进行</w:t>
      </w:r>
      <w:r>
        <w:rPr>
          <w:rFonts w:hint="eastAsia" w:ascii="仿宋" w:hAnsi="仿宋" w:eastAsia="仿宋"/>
          <w:sz w:val="24"/>
        </w:rPr>
        <w:t>进一步的</w:t>
      </w:r>
      <w:r>
        <w:rPr>
          <w:rFonts w:ascii="仿宋" w:hAnsi="仿宋" w:eastAsia="仿宋"/>
          <w:sz w:val="24"/>
        </w:rPr>
        <w:t>研究讨论，得出了以下结论</w:t>
      </w:r>
      <w:r>
        <w:rPr>
          <w:rFonts w:hint="eastAsia" w:ascii="仿宋" w:hAnsi="仿宋" w:eastAsia="仿宋"/>
          <w:sz w:val="24"/>
        </w:rPr>
        <w:t>：首先，</w:t>
      </w:r>
      <w:r>
        <w:rPr>
          <w:rFonts w:ascii="仿宋" w:hAnsi="仿宋" w:eastAsia="仿宋"/>
          <w:sz w:val="24"/>
        </w:rPr>
        <w:t>要有什么样的担当。新时代青年大学生要有家国情怀。心怀人民，有为群众谋幸福的抱负；要心怀祖国，有为人民谋复兴的志向。新时代青年大学生要用于承担时代责任，心怀世界，有为构建人类命运共同体的理想。</w:t>
      </w:r>
      <w:r>
        <w:rPr>
          <w:rFonts w:hint="eastAsia" w:ascii="仿宋" w:hAnsi="仿宋" w:eastAsia="仿宋"/>
          <w:sz w:val="24"/>
        </w:rPr>
        <w:t>其次</w:t>
      </w:r>
      <w:r>
        <w:rPr>
          <w:rFonts w:ascii="仿宋" w:hAnsi="仿宋" w:eastAsia="仿宋"/>
          <w:sz w:val="24"/>
        </w:rPr>
        <w:t>、怎样担当。我们要以坚定理想信念，勇于担当，坚持社会主义核心价值观的指引。要以顽强的毅力，敢于担当，做任何事情持之以恒，专心致志。要坚持学习，以科学的思想指挥担当，读万卷书行万里路。要勇于创新、以过硬的能力善于担当，成为社会有用之才。不忘初心、牢记使命，以执着的信念引领担当，善始善终。印证青年一代有理想、有本领、有抱负、有担当，国家就有前途，民族就有希望。</w:t>
      </w:r>
    </w:p>
    <w:p>
      <w:pPr>
        <w:spacing w:line="480" w:lineRule="exact"/>
        <w:ind w:firstLine="480"/>
        <w:rPr>
          <w:rFonts w:ascii="仿宋" w:hAnsi="仿宋" w:eastAsia="仿宋"/>
          <w:sz w:val="24"/>
        </w:rPr>
      </w:pPr>
    </w:p>
    <w:p>
      <w:pPr>
        <w:spacing w:line="480" w:lineRule="exact"/>
        <w:ind w:firstLine="480"/>
        <w:rPr>
          <w:rFonts w:ascii="仿宋" w:hAnsi="仿宋" w:eastAsia="仿宋"/>
          <w:sz w:val="24"/>
        </w:rPr>
      </w:pPr>
    </w:p>
    <w:p>
      <w:pPr>
        <w:spacing w:line="480" w:lineRule="exact"/>
        <w:ind w:firstLine="480"/>
        <w:rPr>
          <w:rFonts w:ascii="仿宋" w:hAnsi="仿宋" w:eastAsia="仿宋"/>
          <w:sz w:val="24"/>
        </w:rPr>
      </w:pPr>
    </w:p>
    <w:p>
      <w:pPr>
        <w:spacing w:line="480" w:lineRule="exact"/>
        <w:ind w:firstLine="480"/>
        <w:rPr>
          <w:rFonts w:ascii="仿宋" w:hAnsi="仿宋" w:eastAsia="仿宋"/>
          <w:sz w:val="24"/>
        </w:rPr>
      </w:pPr>
    </w:p>
    <w:p>
      <w:pPr>
        <w:spacing w:line="480" w:lineRule="exact"/>
        <w:rPr>
          <w:rFonts w:ascii="黑体" w:hAnsi="黑体" w:eastAsia="黑体" w:cs="黑体"/>
          <w:sz w:val="24"/>
        </w:rPr>
      </w:pPr>
      <w:r>
        <w:rPr>
          <w:rFonts w:hint="eastAsia" w:ascii="黑体" w:hAnsi="黑体" w:eastAsia="黑体" w:cs="黑体"/>
          <w:sz w:val="24"/>
        </w:rPr>
        <w:t>参考文献：</w:t>
      </w:r>
    </w:p>
    <w:sectPr>
      <w:headerReference r:id="rId5" w:type="default"/>
      <w:footerReference r:id="rId6" w:type="default"/>
      <w:endnotePr>
        <w:numFmt w:val="decimal"/>
      </w:endnotePr>
      <w:pgSz w:w="11906" w:h="16838"/>
      <w:pgMar w:top="1440" w:right="1689"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0">
    <w:p/>
  </w:endnote>
  <w:endnote w:type="continuationSeparator" w:id="21">
    <w:p>
      <w:r>
        <w:continuationSeparator/>
      </w:r>
    </w:p>
  </w:endnote>
  <w:endnote w:id="0">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]王苗,石海兵.习近平青年发展观的内在逻辑[J].高校辅导员学刊,2018,10(06):25-29.</w:t>
      </w:r>
    </w:p>
  </w:endnote>
  <w:endnote w:id="1">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]习近平.决胜全面建成小康社会夺取新时代中国特色社会主义伟大胜利——在中国共产党第十九次全国代表大会上的报告［N］.人民日报，2017-10-18.</w:t>
      </w:r>
    </w:p>
  </w:endnote>
  <w:endnote w:id="2">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]李力.青年“担当”行为意愿研究——基于结构计划行为理论(DTPB)[J].中国青年研究,2018(03):113-118+96.</w:t>
      </w:r>
    </w:p>
  </w:endnote>
  <w:endnote w:id="3">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]王柏棣.习近平青年“三有”观的核心内涵及其价值意蕴[J].吉林师范大学学报(人文社会科学版),2019,47(02):81-87.</w:t>
      </w:r>
    </w:p>
  </w:endnote>
  <w:endnote w:id="4">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]陈果,李敏.论新时代青年大学生的历史担当[J].西南科技大学学报(哲学社会科学版),2018,35(06):89-93.</w:t>
      </w:r>
    </w:p>
  </w:endnote>
  <w:endnote w:id="5">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]李秋梅.字字珠玑 句句箴言——论习近平总书记新时代之青年思想[J].青海党的生活,2018(12):27-28.</w:t>
      </w:r>
    </w:p>
  </w:endnote>
  <w:endnote w:id="6">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]梁尚鹏.新时代背景下青年创业的时代使命及推进路径[J].中国青年研究,2018(02):108-114.</w:t>
      </w:r>
    </w:p>
  </w:endnote>
  <w:endnote w:id="7">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]吴志强.简析五层青年人才[N].新华日报,2018-11-13(018).</w:t>
      </w:r>
    </w:p>
  </w:endnote>
  <w:endnote w:id="8">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]陈万柏,张耀灿.思想政治教育学原理[M].北京:高等教育出版社,2015:193－195.</w:t>
      </w:r>
    </w:p>
  </w:endnote>
  <w:endnote w:id="9">
    <w:p>
      <w:pPr>
        <w:pStyle w:val="3"/>
        <w:spacing w:line="480" w:lineRule="atLeast"/>
        <w:jc w:val="both"/>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rPr>
        <w:endnoteRef/>
      </w:r>
      <w:r>
        <w:rPr>
          <w:rFonts w:hint="eastAsia" w:ascii="仿宋" w:hAnsi="仿宋" w:eastAsia="仿宋" w:cs="仿宋"/>
          <w:kern w:val="0"/>
          <w:sz w:val="24"/>
        </w:rPr>
        <w:t>]段光鹏.新时代青年应担当的历史使命[N].广西日报,2019-01-03(007).</w:t>
      </w:r>
    </w:p>
    <w:p>
      <w:pPr>
        <w:pStyle w:val="3"/>
        <w:spacing w:line="480" w:lineRule="atLeast"/>
        <w:jc w:val="both"/>
        <w:rPr>
          <w:rFonts w:ascii="仿宋" w:hAnsi="仿宋" w:eastAsia="仿宋" w:cs="仿宋"/>
          <w:kern w:val="0"/>
          <w:sz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9086"/>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numFmt w:val="decimal"/>
    <w:endnote w:id="20"/>
    <w:endnote w:id="2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62AD"/>
    <w:rsid w:val="00071886"/>
    <w:rsid w:val="00112111"/>
    <w:rsid w:val="00346E1A"/>
    <w:rsid w:val="003C62AD"/>
    <w:rsid w:val="00445425"/>
    <w:rsid w:val="00464A46"/>
    <w:rsid w:val="004A7DB2"/>
    <w:rsid w:val="004B5FD0"/>
    <w:rsid w:val="005E43D0"/>
    <w:rsid w:val="006E14F1"/>
    <w:rsid w:val="00827C1E"/>
    <w:rsid w:val="009B5551"/>
    <w:rsid w:val="00A515BC"/>
    <w:rsid w:val="00B256BD"/>
    <w:rsid w:val="00B72ED0"/>
    <w:rsid w:val="00DF2DCE"/>
    <w:rsid w:val="00ED379C"/>
    <w:rsid w:val="00F8238D"/>
    <w:rsid w:val="00FC0C84"/>
    <w:rsid w:val="016056BE"/>
    <w:rsid w:val="221753F0"/>
    <w:rsid w:val="296F4456"/>
    <w:rsid w:val="37697E10"/>
    <w:rsid w:val="3F06595F"/>
    <w:rsid w:val="4EF94FAA"/>
    <w:rsid w:val="65AA4A76"/>
    <w:rsid w:val="77B81720"/>
    <w:rsid w:val="7BA44BC6"/>
    <w:rsid w:val="7BA97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endnote text"/>
    <w:basedOn w:val="1"/>
    <w:uiPriority w:val="0"/>
    <w:pPr>
      <w:snapToGrid w:val="0"/>
      <w:jc w:val="left"/>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endnote reference"/>
    <w:basedOn w:val="8"/>
    <w:qFormat/>
    <w:uiPriority w:val="0"/>
    <w:rPr>
      <w:vertAlign w:val="superscript"/>
    </w:rPr>
  </w:style>
  <w:style w:type="character" w:customStyle="1" w:styleId="10">
    <w:name w:val="日期 Char"/>
    <w:basedOn w:val="8"/>
    <w:link w:val="2"/>
    <w:semiHidden/>
    <w:qFormat/>
    <w:uiPriority w:val="99"/>
    <w:rPr>
      <w:rFonts w:ascii="Calibri" w:hAnsi="Calibri" w:cs="宋体"/>
      <w:kern w:val="2"/>
      <w:sz w:val="21"/>
      <w:szCs w:val="24"/>
    </w:rPr>
  </w:style>
  <w:style w:type="character" w:customStyle="1" w:styleId="11">
    <w:name w:val="页眉 Char"/>
    <w:basedOn w:val="8"/>
    <w:link w:val="5"/>
    <w:semiHidden/>
    <w:qFormat/>
    <w:uiPriority w:val="99"/>
    <w:rPr>
      <w:rFonts w:ascii="Calibri" w:hAnsi="Calibri" w:cs="宋体"/>
      <w:kern w:val="2"/>
      <w:sz w:val="18"/>
      <w:szCs w:val="18"/>
    </w:rPr>
  </w:style>
  <w:style w:type="character" w:customStyle="1" w:styleId="12">
    <w:name w:val="页脚 Char"/>
    <w:basedOn w:val="8"/>
    <w:link w:val="4"/>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857</Words>
  <Characters>4887</Characters>
  <Lines>40</Lines>
  <Paragraphs>11</Paragraphs>
  <TotalTime>46</TotalTime>
  <ScaleCrop>false</ScaleCrop>
  <LinksUpToDate>false</LinksUpToDate>
  <CharactersWithSpaces>5733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2019-04-22T13:51:00Z</dcterms:created>
  <dc:creator>时光笔墨i</dc:creator>
  <cp:lastModifiedBy>Administrator</cp:lastModifiedBy>
  <dcterms:modified xsi:type="dcterms:W3CDTF">2020-04-23T03:36:16Z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